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AB" w:rsidRPr="005C30AB" w:rsidRDefault="005C30AB" w:rsidP="005C30AB">
      <w:pPr>
        <w:pStyle w:val="NormaleWeb"/>
        <w:spacing w:before="0" w:beforeAutospacing="0" w:after="0" w:afterAutospacing="0"/>
        <w:jc w:val="center"/>
        <w:rPr>
          <w:rFonts w:ascii="Garamond" w:hAnsi="Garamond"/>
          <w:b/>
          <w:iCs/>
          <w:color w:val="C00000"/>
          <w:sz w:val="32"/>
          <w:szCs w:val="32"/>
        </w:rPr>
      </w:pPr>
      <w:bookmarkStart w:id="0" w:name="La_forza_evangelizzatrice_della_pietà_po"/>
      <w:r>
        <w:rPr>
          <w:rFonts w:ascii="Garamond" w:hAnsi="Garamond"/>
          <w:b/>
          <w:iCs/>
          <w:color w:val="C00000"/>
          <w:sz w:val="32"/>
          <w:szCs w:val="32"/>
        </w:rPr>
        <w:t>I. TUTTO IL POPOLO DI DIO ANNUNCIA IL VANGELO</w:t>
      </w:r>
    </w:p>
    <w:p w:rsidR="005C30AB" w:rsidRDefault="005C30AB" w:rsidP="005C30AB">
      <w:pPr>
        <w:pStyle w:val="NormaleWeb"/>
        <w:spacing w:before="0" w:beforeAutospacing="0" w:after="0" w:afterAutospacing="0"/>
        <w:jc w:val="both"/>
        <w:rPr>
          <w:rFonts w:ascii="Garamond" w:hAnsi="Garamond"/>
          <w:b/>
          <w:i/>
          <w:iCs/>
          <w:color w:val="C00000"/>
          <w:sz w:val="32"/>
          <w:szCs w:val="32"/>
        </w:rPr>
      </w:pPr>
    </w:p>
    <w:p w:rsidR="005C30AB" w:rsidRDefault="005C30AB" w:rsidP="005C30AB">
      <w:pPr>
        <w:pStyle w:val="NormaleWeb"/>
        <w:spacing w:before="0" w:beforeAutospacing="0" w:after="0" w:afterAutospacing="0"/>
        <w:jc w:val="both"/>
        <w:rPr>
          <w:rFonts w:ascii="Garamond" w:hAnsi="Garamond"/>
          <w:b/>
          <w:i/>
          <w:iCs/>
          <w:color w:val="C00000"/>
          <w:sz w:val="32"/>
          <w:szCs w:val="32"/>
        </w:rPr>
      </w:pPr>
    </w:p>
    <w:p w:rsidR="001F577D" w:rsidRPr="001F577D" w:rsidRDefault="001F577D" w:rsidP="005C30AB">
      <w:pPr>
        <w:pStyle w:val="NormaleWeb"/>
        <w:spacing w:before="0" w:beforeAutospacing="0" w:after="0" w:afterAutospacing="0"/>
        <w:jc w:val="both"/>
        <w:rPr>
          <w:rFonts w:ascii="Garamond" w:hAnsi="Garamond"/>
          <w:b/>
          <w:i/>
          <w:iCs/>
          <w:color w:val="C00000"/>
          <w:sz w:val="32"/>
          <w:szCs w:val="32"/>
        </w:rPr>
      </w:pPr>
      <w:r w:rsidRPr="001F577D">
        <w:rPr>
          <w:rFonts w:ascii="Garamond" w:hAnsi="Garamond"/>
          <w:b/>
          <w:i/>
          <w:iCs/>
          <w:color w:val="C00000"/>
          <w:sz w:val="32"/>
          <w:szCs w:val="32"/>
        </w:rPr>
        <w:t>La forza evangelizzatrice della pietà popolare</w:t>
      </w:r>
      <w:bookmarkEnd w:id="0"/>
    </w:p>
    <w:p w:rsidR="001F577D" w:rsidRPr="001F577D" w:rsidRDefault="001F577D" w:rsidP="001F577D">
      <w:pPr>
        <w:pStyle w:val="NormaleWeb"/>
        <w:jc w:val="both"/>
        <w:rPr>
          <w:rFonts w:ascii="Garamond" w:hAnsi="Garamond"/>
          <w:color w:val="auto"/>
          <w:sz w:val="32"/>
          <w:szCs w:val="32"/>
        </w:rPr>
      </w:pPr>
      <w:r w:rsidRPr="001F577D">
        <w:rPr>
          <w:rFonts w:ascii="Garamond" w:hAnsi="Garamond"/>
          <w:b/>
          <w:color w:val="C00000"/>
          <w:sz w:val="32"/>
          <w:szCs w:val="32"/>
        </w:rPr>
        <w:t>122.</w:t>
      </w:r>
      <w:r w:rsidRPr="001F577D">
        <w:rPr>
          <w:rFonts w:ascii="Garamond" w:hAnsi="Garamond"/>
          <w:color w:val="auto"/>
          <w:sz w:val="32"/>
          <w:szCs w:val="32"/>
        </w:rPr>
        <w:t xml:space="preserve"> Allo stesso modo, possiamo pensare che i diversi popoli nei quali è stato </w:t>
      </w:r>
      <w:proofErr w:type="spellStart"/>
      <w:r w:rsidRPr="001F577D">
        <w:rPr>
          <w:rFonts w:ascii="Garamond" w:hAnsi="Garamond"/>
          <w:color w:val="auto"/>
          <w:sz w:val="32"/>
          <w:szCs w:val="32"/>
        </w:rPr>
        <w:t>inculturato</w:t>
      </w:r>
      <w:proofErr w:type="spellEnd"/>
      <w:r w:rsidRPr="001F577D">
        <w:rPr>
          <w:rFonts w:ascii="Garamond" w:hAnsi="Garamond"/>
          <w:color w:val="auto"/>
          <w:sz w:val="32"/>
          <w:szCs w:val="32"/>
        </w:rPr>
        <w:t xml:space="preserve"> il Vangelo sono soggetti collettivi attivi, operatori dell’evangelizzazione. Questo si verifica perché ogni popolo è il creatore della propria cultura ed il protagonista della propria storia. La cultura è qualcosa di dinamico, che un popolo ricrea costantemente, ed ogni generazione trasmette alla seguente un complesso di atteggiamenti relativi alle diverse situazioni esistenziali, che questa deve rielaborare di fronte alle proprie sfide. L’essere umano «</w:t>
      </w:r>
      <w:r w:rsidRPr="001F577D">
        <w:rPr>
          <w:rFonts w:ascii="Times New Roman" w:hAnsi="Times New Roman" w:cs="Times New Roman"/>
          <w:color w:val="auto"/>
          <w:sz w:val="32"/>
          <w:szCs w:val="32"/>
        </w:rPr>
        <w:t> </w:t>
      </w:r>
      <w:r w:rsidRPr="001F577D">
        <w:rPr>
          <w:rFonts w:ascii="Garamond" w:hAnsi="Garamond" w:cs="Garamond"/>
          <w:color w:val="auto"/>
          <w:sz w:val="32"/>
          <w:szCs w:val="32"/>
        </w:rPr>
        <w:t>è</w:t>
      </w:r>
      <w:r w:rsidRPr="001F577D">
        <w:rPr>
          <w:rFonts w:ascii="Garamond" w:hAnsi="Garamond"/>
          <w:color w:val="auto"/>
          <w:sz w:val="32"/>
          <w:szCs w:val="32"/>
        </w:rPr>
        <w:t xml:space="preserve"> insieme figlio e padre della cultura in cui </w:t>
      </w:r>
      <w:r w:rsidRPr="001F577D">
        <w:rPr>
          <w:rFonts w:ascii="Garamond" w:hAnsi="Garamond" w:cs="Garamond"/>
          <w:color w:val="auto"/>
          <w:sz w:val="32"/>
          <w:szCs w:val="32"/>
        </w:rPr>
        <w:t>è</w:t>
      </w:r>
      <w:r w:rsidRPr="001F577D">
        <w:rPr>
          <w:rFonts w:ascii="Garamond" w:hAnsi="Garamond"/>
          <w:color w:val="auto"/>
          <w:sz w:val="32"/>
          <w:szCs w:val="32"/>
        </w:rPr>
        <w:t xml:space="preserve"> immerso</w:t>
      </w:r>
      <w:r w:rsidRPr="001F577D">
        <w:rPr>
          <w:rFonts w:ascii="Times New Roman" w:hAnsi="Times New Roman" w:cs="Times New Roman"/>
          <w:color w:val="auto"/>
          <w:sz w:val="32"/>
          <w:szCs w:val="32"/>
        </w:rPr>
        <w:t> </w:t>
      </w:r>
      <w:r w:rsidRPr="001F577D">
        <w:rPr>
          <w:rFonts w:ascii="Garamond" w:hAnsi="Garamond" w:cs="Garamond"/>
          <w:color w:val="auto"/>
          <w:sz w:val="32"/>
          <w:szCs w:val="32"/>
        </w:rPr>
        <w:t>»</w:t>
      </w:r>
      <w:r w:rsidRPr="001F577D">
        <w:rPr>
          <w:rFonts w:ascii="Garamond" w:hAnsi="Garamond"/>
          <w:color w:val="auto"/>
          <w:sz w:val="32"/>
          <w:szCs w:val="32"/>
        </w:rPr>
        <w:t>.</w:t>
      </w:r>
      <w:bookmarkStart w:id="1" w:name="_ftnref97"/>
      <w:r w:rsidRPr="001F577D">
        <w:rPr>
          <w:rFonts w:ascii="Garamond" w:hAnsi="Garamond"/>
          <w:color w:val="auto"/>
          <w:sz w:val="32"/>
          <w:szCs w:val="32"/>
        </w:rPr>
        <w:fldChar w:fldCharType="begin"/>
      </w:r>
      <w:r w:rsidRPr="001F577D">
        <w:rPr>
          <w:rFonts w:ascii="Garamond" w:hAnsi="Garamond"/>
          <w:color w:val="auto"/>
          <w:sz w:val="32"/>
          <w:szCs w:val="32"/>
        </w:rPr>
        <w:instrText xml:space="preserve"> HYPERLINK "http://www.vatican.va/holy_father/francesco/apost_exhortations/documents/papa-francesco_esortazione-ap_20131124_evangelii-gaudium_it.html" \l "_ftn97" </w:instrText>
      </w:r>
      <w:r w:rsidRPr="001F577D">
        <w:rPr>
          <w:rFonts w:ascii="Garamond" w:hAnsi="Garamond"/>
          <w:color w:val="auto"/>
          <w:sz w:val="32"/>
          <w:szCs w:val="32"/>
        </w:rPr>
        <w:fldChar w:fldCharType="separate"/>
      </w:r>
      <w:r w:rsidRPr="001F577D">
        <w:rPr>
          <w:rStyle w:val="Collegamentoipertestuale"/>
          <w:rFonts w:ascii="Garamond" w:hAnsi="Garamond"/>
          <w:color w:val="auto"/>
          <w:sz w:val="32"/>
          <w:szCs w:val="32"/>
          <w:u w:val="none"/>
        </w:rPr>
        <w:t>[97]</w:t>
      </w:r>
      <w:r w:rsidRPr="001F577D">
        <w:rPr>
          <w:rFonts w:ascii="Garamond" w:hAnsi="Garamond"/>
          <w:color w:val="auto"/>
          <w:sz w:val="32"/>
          <w:szCs w:val="32"/>
        </w:rPr>
        <w:fldChar w:fldCharType="end"/>
      </w:r>
      <w:bookmarkEnd w:id="1"/>
      <w:r w:rsidRPr="001F577D">
        <w:rPr>
          <w:rFonts w:ascii="Garamond" w:hAnsi="Garamond"/>
          <w:color w:val="auto"/>
          <w:sz w:val="32"/>
          <w:szCs w:val="32"/>
        </w:rPr>
        <w:t xml:space="preserve"> Quando in un popolo si è </w:t>
      </w:r>
      <w:proofErr w:type="spellStart"/>
      <w:r w:rsidRPr="001F577D">
        <w:rPr>
          <w:rFonts w:ascii="Garamond" w:hAnsi="Garamond"/>
          <w:color w:val="auto"/>
          <w:sz w:val="32"/>
          <w:szCs w:val="32"/>
        </w:rPr>
        <w:t>inculturato</w:t>
      </w:r>
      <w:proofErr w:type="spellEnd"/>
      <w:r w:rsidRPr="001F577D">
        <w:rPr>
          <w:rFonts w:ascii="Garamond" w:hAnsi="Garamond"/>
          <w:color w:val="auto"/>
          <w:sz w:val="32"/>
          <w:szCs w:val="32"/>
        </w:rPr>
        <w:t xml:space="preserve"> il Vangelo, nel suo processo di trasmissione culturale trasmette anche la fede in modi sempre nuovi; da qui l’importanza dell’evangelizzazione intesa come inculturazione. Ciascuna porzione del Popolo di Dio, traducendo nella propria vita il dono di Dio secondo il proprio genio, offre testimonianza alla fede ricevuta e la arricchisce con nuove espressioni che sono eloquenti. Si può dire che «</w:t>
      </w:r>
      <w:r w:rsidRPr="001F577D">
        <w:rPr>
          <w:rFonts w:ascii="Times New Roman" w:hAnsi="Times New Roman" w:cs="Times New Roman"/>
          <w:color w:val="auto"/>
          <w:sz w:val="32"/>
          <w:szCs w:val="32"/>
        </w:rPr>
        <w:t> </w:t>
      </w:r>
      <w:r w:rsidRPr="001F577D">
        <w:rPr>
          <w:rFonts w:ascii="Garamond" w:hAnsi="Garamond"/>
          <w:color w:val="auto"/>
          <w:sz w:val="32"/>
          <w:szCs w:val="32"/>
        </w:rPr>
        <w:t>il popolo evangelizza continuamente s</w:t>
      </w:r>
      <w:r w:rsidRPr="001F577D">
        <w:rPr>
          <w:rFonts w:ascii="Garamond" w:hAnsi="Garamond" w:cs="Garamond"/>
          <w:color w:val="auto"/>
          <w:sz w:val="32"/>
          <w:szCs w:val="32"/>
        </w:rPr>
        <w:t>é</w:t>
      </w:r>
      <w:r w:rsidRPr="001F577D">
        <w:rPr>
          <w:rFonts w:ascii="Garamond" w:hAnsi="Garamond"/>
          <w:color w:val="auto"/>
          <w:sz w:val="32"/>
          <w:szCs w:val="32"/>
        </w:rPr>
        <w:t xml:space="preserve"> stesso</w:t>
      </w:r>
      <w:r w:rsidRPr="001F577D">
        <w:rPr>
          <w:rFonts w:ascii="Times New Roman" w:hAnsi="Times New Roman" w:cs="Times New Roman"/>
          <w:color w:val="auto"/>
          <w:sz w:val="32"/>
          <w:szCs w:val="32"/>
        </w:rPr>
        <w:t> </w:t>
      </w:r>
      <w:r w:rsidRPr="001F577D">
        <w:rPr>
          <w:rFonts w:ascii="Garamond" w:hAnsi="Garamond" w:cs="Garamond"/>
          <w:color w:val="auto"/>
          <w:sz w:val="32"/>
          <w:szCs w:val="32"/>
        </w:rPr>
        <w:t>»</w:t>
      </w:r>
      <w:r w:rsidRPr="001F577D">
        <w:rPr>
          <w:rFonts w:ascii="Garamond" w:hAnsi="Garamond"/>
          <w:color w:val="auto"/>
          <w:sz w:val="32"/>
          <w:szCs w:val="32"/>
        </w:rPr>
        <w:t>.</w:t>
      </w:r>
      <w:bookmarkStart w:id="2" w:name="_ftnref98"/>
      <w:r w:rsidRPr="001F577D">
        <w:rPr>
          <w:rFonts w:ascii="Garamond" w:hAnsi="Garamond"/>
          <w:color w:val="auto"/>
          <w:sz w:val="32"/>
          <w:szCs w:val="32"/>
        </w:rPr>
        <w:fldChar w:fldCharType="begin"/>
      </w:r>
      <w:r w:rsidRPr="001F577D">
        <w:rPr>
          <w:rFonts w:ascii="Garamond" w:hAnsi="Garamond"/>
          <w:color w:val="auto"/>
          <w:sz w:val="32"/>
          <w:szCs w:val="32"/>
        </w:rPr>
        <w:instrText xml:space="preserve"> HYPERLINK "http://www.vatican.va/holy_father/francesco/apost_exhortations/documents/papa-francesco_esortazione-ap_20131124_evangelii-gaudium_it.html" \l "_ftn98" </w:instrText>
      </w:r>
      <w:r w:rsidRPr="001F577D">
        <w:rPr>
          <w:rFonts w:ascii="Garamond" w:hAnsi="Garamond"/>
          <w:color w:val="auto"/>
          <w:sz w:val="32"/>
          <w:szCs w:val="32"/>
        </w:rPr>
        <w:fldChar w:fldCharType="separate"/>
      </w:r>
      <w:r w:rsidRPr="001F577D">
        <w:rPr>
          <w:rStyle w:val="Collegamentoipertestuale"/>
          <w:rFonts w:ascii="Garamond" w:hAnsi="Garamond"/>
          <w:color w:val="auto"/>
          <w:sz w:val="32"/>
          <w:szCs w:val="32"/>
          <w:u w:val="none"/>
        </w:rPr>
        <w:t>[98]</w:t>
      </w:r>
      <w:r w:rsidRPr="001F577D">
        <w:rPr>
          <w:rFonts w:ascii="Garamond" w:hAnsi="Garamond"/>
          <w:color w:val="auto"/>
          <w:sz w:val="32"/>
          <w:szCs w:val="32"/>
        </w:rPr>
        <w:fldChar w:fldCharType="end"/>
      </w:r>
      <w:bookmarkEnd w:id="2"/>
      <w:r w:rsidRPr="001F577D">
        <w:rPr>
          <w:rFonts w:ascii="Garamond" w:hAnsi="Garamond"/>
          <w:color w:val="auto"/>
          <w:sz w:val="32"/>
          <w:szCs w:val="32"/>
        </w:rPr>
        <w:t xml:space="preserve"> Qui riveste importanza la pietà popolare, autentica espressione dell’azione missionaria spontanea del Popolo di Dio. Si tratta di una realtà in permanente sviluppo, dove lo Spirito Santo è il protagonista.</w:t>
      </w:r>
      <w:bookmarkStart w:id="3" w:name="_ftnref99"/>
      <w:r w:rsidRPr="001F577D">
        <w:rPr>
          <w:rFonts w:ascii="Garamond" w:hAnsi="Garamond"/>
          <w:color w:val="auto"/>
          <w:sz w:val="32"/>
          <w:szCs w:val="32"/>
        </w:rPr>
        <w:fldChar w:fldCharType="begin"/>
      </w:r>
      <w:r w:rsidRPr="001F577D">
        <w:rPr>
          <w:rFonts w:ascii="Garamond" w:hAnsi="Garamond"/>
          <w:color w:val="auto"/>
          <w:sz w:val="32"/>
          <w:szCs w:val="32"/>
        </w:rPr>
        <w:instrText xml:space="preserve"> HYPERLINK "http://www.vatican.va/holy_father/francesco/apost_exhortations/documents/papa-francesco_esortazione-ap_20131124_evangelii-gaudium_it.html" \l "_ftn99" </w:instrText>
      </w:r>
      <w:r w:rsidRPr="001F577D">
        <w:rPr>
          <w:rFonts w:ascii="Garamond" w:hAnsi="Garamond"/>
          <w:color w:val="auto"/>
          <w:sz w:val="32"/>
          <w:szCs w:val="32"/>
        </w:rPr>
        <w:fldChar w:fldCharType="separate"/>
      </w:r>
      <w:r w:rsidRPr="001F577D">
        <w:rPr>
          <w:rStyle w:val="Collegamentoipertestuale"/>
          <w:rFonts w:ascii="Garamond" w:hAnsi="Garamond"/>
          <w:color w:val="auto"/>
          <w:sz w:val="32"/>
          <w:szCs w:val="32"/>
          <w:u w:val="none"/>
        </w:rPr>
        <w:t>[99]</w:t>
      </w:r>
      <w:r w:rsidRPr="001F577D">
        <w:rPr>
          <w:rFonts w:ascii="Garamond" w:hAnsi="Garamond"/>
          <w:color w:val="auto"/>
          <w:sz w:val="32"/>
          <w:szCs w:val="32"/>
        </w:rPr>
        <w:fldChar w:fldCharType="end"/>
      </w:r>
      <w:bookmarkEnd w:id="3"/>
    </w:p>
    <w:p w:rsidR="00A10A34" w:rsidRDefault="001F577D" w:rsidP="001F577D">
      <w:pPr>
        <w:pStyle w:val="NormaleWeb"/>
        <w:jc w:val="both"/>
        <w:rPr>
          <w:rFonts w:ascii="Garamond" w:hAnsi="Garamond"/>
          <w:color w:val="auto"/>
          <w:sz w:val="32"/>
          <w:szCs w:val="32"/>
        </w:rPr>
      </w:pPr>
      <w:r w:rsidRPr="001F577D">
        <w:rPr>
          <w:rFonts w:ascii="Garamond" w:hAnsi="Garamond"/>
          <w:b/>
          <w:color w:val="C00000"/>
          <w:sz w:val="32"/>
          <w:szCs w:val="32"/>
        </w:rPr>
        <w:t>123.</w:t>
      </w:r>
      <w:r w:rsidRPr="001F577D">
        <w:rPr>
          <w:rFonts w:ascii="Garamond" w:hAnsi="Garamond"/>
          <w:color w:val="auto"/>
          <w:sz w:val="32"/>
          <w:szCs w:val="32"/>
        </w:rPr>
        <w:t xml:space="preserve"> Nella pietà popolare si può cogliere la modalità in cui la fede ricevuta si è incarnata in una cultura e continua a trasmettersi. In alcuni momenti guardata con sfiducia, è stata oggetto di rivalutazione nei decenni posteriori al Concilio. È stato </w:t>
      </w:r>
      <w:hyperlink r:id="rId7" w:history="1">
        <w:r w:rsidRPr="001F577D">
          <w:rPr>
            <w:rStyle w:val="Collegamentoipertestuale"/>
            <w:rFonts w:ascii="Garamond" w:hAnsi="Garamond"/>
            <w:color w:val="auto"/>
            <w:sz w:val="32"/>
            <w:szCs w:val="32"/>
            <w:u w:val="none"/>
          </w:rPr>
          <w:t>Paolo VI</w:t>
        </w:r>
      </w:hyperlink>
      <w:r w:rsidRPr="001F577D">
        <w:rPr>
          <w:rFonts w:ascii="Garamond" w:hAnsi="Garamond"/>
          <w:color w:val="auto"/>
          <w:sz w:val="32"/>
          <w:szCs w:val="32"/>
        </w:rPr>
        <w:t xml:space="preserve"> nella sua Esortazione apostolica </w:t>
      </w:r>
      <w:hyperlink r:id="rId8" w:history="1">
        <w:proofErr w:type="spellStart"/>
        <w:r w:rsidRPr="001F577D">
          <w:rPr>
            <w:rStyle w:val="Collegamentoipertestuale"/>
            <w:rFonts w:ascii="Garamond" w:hAnsi="Garamond"/>
            <w:i/>
            <w:iCs/>
            <w:color w:val="auto"/>
            <w:sz w:val="32"/>
            <w:szCs w:val="32"/>
            <w:u w:val="none"/>
          </w:rPr>
          <w:t>Evangelii</w:t>
        </w:r>
        <w:proofErr w:type="spellEnd"/>
        <w:r w:rsidRPr="001F577D">
          <w:rPr>
            <w:rStyle w:val="Collegamentoipertestuale"/>
            <w:rFonts w:ascii="Garamond" w:hAnsi="Garamond"/>
            <w:i/>
            <w:iCs/>
            <w:color w:val="auto"/>
            <w:sz w:val="32"/>
            <w:szCs w:val="32"/>
            <w:u w:val="none"/>
          </w:rPr>
          <w:t xml:space="preserve"> </w:t>
        </w:r>
        <w:proofErr w:type="spellStart"/>
        <w:r w:rsidRPr="001F577D">
          <w:rPr>
            <w:rStyle w:val="Collegamentoipertestuale"/>
            <w:rFonts w:ascii="Garamond" w:hAnsi="Garamond"/>
            <w:i/>
            <w:iCs/>
            <w:color w:val="auto"/>
            <w:sz w:val="32"/>
            <w:szCs w:val="32"/>
            <w:u w:val="none"/>
          </w:rPr>
          <w:t>nuntiandi</w:t>
        </w:r>
        <w:proofErr w:type="spellEnd"/>
      </w:hyperlink>
      <w:r w:rsidRPr="001F577D">
        <w:rPr>
          <w:rFonts w:ascii="Garamond" w:hAnsi="Garamond"/>
          <w:color w:val="auto"/>
          <w:sz w:val="32"/>
          <w:szCs w:val="32"/>
        </w:rPr>
        <w:t xml:space="preserve"> a dare un impulso decisivo in tal senso. Egli vi spiega che la pietà popolare «</w:t>
      </w:r>
      <w:r w:rsidRPr="001F577D">
        <w:rPr>
          <w:rFonts w:ascii="Times New Roman" w:hAnsi="Times New Roman" w:cs="Times New Roman"/>
          <w:color w:val="auto"/>
          <w:sz w:val="32"/>
          <w:szCs w:val="32"/>
        </w:rPr>
        <w:t> </w:t>
      </w:r>
      <w:r w:rsidRPr="001F577D">
        <w:rPr>
          <w:rFonts w:ascii="Garamond" w:hAnsi="Garamond"/>
          <w:color w:val="auto"/>
          <w:sz w:val="32"/>
          <w:szCs w:val="32"/>
        </w:rPr>
        <w:t>manifesta una sete di Dio che solo i semplici e i poveri possono conoscere</w:t>
      </w:r>
      <w:r w:rsidRPr="001F577D">
        <w:rPr>
          <w:rFonts w:ascii="Times New Roman" w:hAnsi="Times New Roman" w:cs="Times New Roman"/>
          <w:color w:val="auto"/>
          <w:sz w:val="32"/>
          <w:szCs w:val="32"/>
        </w:rPr>
        <w:t> </w:t>
      </w:r>
      <w:r w:rsidRPr="001F577D">
        <w:rPr>
          <w:rFonts w:ascii="Garamond" w:hAnsi="Garamond" w:cs="Garamond"/>
          <w:color w:val="auto"/>
          <w:sz w:val="32"/>
          <w:szCs w:val="32"/>
        </w:rPr>
        <w:t>»</w:t>
      </w:r>
      <w:bookmarkStart w:id="4" w:name="_ftnref100"/>
      <w:r w:rsidRPr="001F577D">
        <w:rPr>
          <w:rFonts w:ascii="Garamond" w:hAnsi="Garamond"/>
          <w:color w:val="auto"/>
          <w:sz w:val="32"/>
          <w:szCs w:val="32"/>
        </w:rPr>
        <w:fldChar w:fldCharType="begin"/>
      </w:r>
      <w:r w:rsidRPr="001F577D">
        <w:rPr>
          <w:rFonts w:ascii="Garamond" w:hAnsi="Garamond"/>
          <w:color w:val="auto"/>
          <w:sz w:val="32"/>
          <w:szCs w:val="32"/>
        </w:rPr>
        <w:instrText xml:space="preserve"> HYPERLINK "http://www.vatican.va/holy_father/francesco/apost_exhortations/documents/papa-francesco_esortazione-ap_20131124_evangelii-gaudium_it.html" \l "_ftn100" </w:instrText>
      </w:r>
      <w:r w:rsidRPr="001F577D">
        <w:rPr>
          <w:rFonts w:ascii="Garamond" w:hAnsi="Garamond"/>
          <w:color w:val="auto"/>
          <w:sz w:val="32"/>
          <w:szCs w:val="32"/>
        </w:rPr>
        <w:fldChar w:fldCharType="separate"/>
      </w:r>
      <w:r w:rsidRPr="001F577D">
        <w:rPr>
          <w:rStyle w:val="Collegamentoipertestuale"/>
          <w:rFonts w:ascii="Garamond" w:hAnsi="Garamond"/>
          <w:color w:val="auto"/>
          <w:sz w:val="32"/>
          <w:szCs w:val="32"/>
          <w:u w:val="none"/>
        </w:rPr>
        <w:t>[100]</w:t>
      </w:r>
      <w:r w:rsidRPr="001F577D">
        <w:rPr>
          <w:rFonts w:ascii="Garamond" w:hAnsi="Garamond"/>
          <w:color w:val="auto"/>
          <w:sz w:val="32"/>
          <w:szCs w:val="32"/>
        </w:rPr>
        <w:fldChar w:fldCharType="end"/>
      </w:r>
      <w:bookmarkEnd w:id="4"/>
      <w:r w:rsidRPr="001F577D">
        <w:rPr>
          <w:rFonts w:ascii="Garamond" w:hAnsi="Garamond"/>
          <w:color w:val="auto"/>
          <w:sz w:val="32"/>
          <w:szCs w:val="32"/>
        </w:rPr>
        <w:t xml:space="preserve"> e che «</w:t>
      </w:r>
      <w:r w:rsidRPr="001F577D">
        <w:rPr>
          <w:rFonts w:ascii="Times New Roman" w:hAnsi="Times New Roman" w:cs="Times New Roman"/>
          <w:color w:val="auto"/>
          <w:sz w:val="32"/>
          <w:szCs w:val="32"/>
        </w:rPr>
        <w:t> </w:t>
      </w:r>
      <w:r w:rsidRPr="001F577D">
        <w:rPr>
          <w:rFonts w:ascii="Garamond" w:hAnsi="Garamond"/>
          <w:color w:val="auto"/>
          <w:sz w:val="32"/>
          <w:szCs w:val="32"/>
        </w:rPr>
        <w:t>rende capaci di generosit</w:t>
      </w:r>
      <w:r w:rsidRPr="001F577D">
        <w:rPr>
          <w:rFonts w:ascii="Garamond" w:hAnsi="Garamond" w:cs="Garamond"/>
          <w:color w:val="auto"/>
          <w:sz w:val="32"/>
          <w:szCs w:val="32"/>
        </w:rPr>
        <w:t>à</w:t>
      </w:r>
      <w:r w:rsidRPr="001F577D">
        <w:rPr>
          <w:rFonts w:ascii="Garamond" w:hAnsi="Garamond"/>
          <w:color w:val="auto"/>
          <w:sz w:val="32"/>
          <w:szCs w:val="32"/>
        </w:rPr>
        <w:t xml:space="preserve"> e di sacrificio fino all’eroismo, quando si tratta di manifestare la fede</w:t>
      </w:r>
      <w:r w:rsidRPr="001F577D">
        <w:rPr>
          <w:rFonts w:ascii="Times New Roman" w:hAnsi="Times New Roman" w:cs="Times New Roman"/>
          <w:color w:val="auto"/>
          <w:sz w:val="32"/>
          <w:szCs w:val="32"/>
        </w:rPr>
        <w:t> </w:t>
      </w:r>
      <w:r w:rsidRPr="001F577D">
        <w:rPr>
          <w:rFonts w:ascii="Garamond" w:hAnsi="Garamond" w:cs="Garamond"/>
          <w:color w:val="auto"/>
          <w:sz w:val="32"/>
          <w:szCs w:val="32"/>
        </w:rPr>
        <w:t>»</w:t>
      </w:r>
      <w:r w:rsidRPr="001F577D">
        <w:rPr>
          <w:rFonts w:ascii="Garamond" w:hAnsi="Garamond"/>
          <w:color w:val="auto"/>
          <w:sz w:val="32"/>
          <w:szCs w:val="32"/>
        </w:rPr>
        <w:t>.</w:t>
      </w:r>
      <w:bookmarkStart w:id="5" w:name="_ftnref101"/>
      <w:r w:rsidRPr="001F577D">
        <w:rPr>
          <w:rFonts w:ascii="Garamond" w:hAnsi="Garamond"/>
          <w:color w:val="auto"/>
          <w:sz w:val="32"/>
          <w:szCs w:val="32"/>
        </w:rPr>
        <w:fldChar w:fldCharType="begin"/>
      </w:r>
      <w:r w:rsidRPr="001F577D">
        <w:rPr>
          <w:rFonts w:ascii="Garamond" w:hAnsi="Garamond"/>
          <w:color w:val="auto"/>
          <w:sz w:val="32"/>
          <w:szCs w:val="32"/>
        </w:rPr>
        <w:instrText xml:space="preserve"> HYPERLINK "http://www.vatican.va/holy_father/francesco/apost_exhortations/documents/papa-francesco_esortazione-ap_20131124_evangelii-gaudium_it.html" \l "_ftn101" </w:instrText>
      </w:r>
      <w:r w:rsidRPr="001F577D">
        <w:rPr>
          <w:rFonts w:ascii="Garamond" w:hAnsi="Garamond"/>
          <w:color w:val="auto"/>
          <w:sz w:val="32"/>
          <w:szCs w:val="32"/>
        </w:rPr>
        <w:fldChar w:fldCharType="separate"/>
      </w:r>
      <w:r w:rsidRPr="001F577D">
        <w:rPr>
          <w:rStyle w:val="Collegamentoipertestuale"/>
          <w:rFonts w:ascii="Garamond" w:hAnsi="Garamond"/>
          <w:color w:val="auto"/>
          <w:sz w:val="32"/>
          <w:szCs w:val="32"/>
          <w:u w:val="none"/>
        </w:rPr>
        <w:t>[101]</w:t>
      </w:r>
      <w:r w:rsidRPr="001F577D">
        <w:rPr>
          <w:rFonts w:ascii="Garamond" w:hAnsi="Garamond"/>
          <w:color w:val="auto"/>
          <w:sz w:val="32"/>
          <w:szCs w:val="32"/>
        </w:rPr>
        <w:fldChar w:fldCharType="end"/>
      </w:r>
      <w:bookmarkEnd w:id="5"/>
      <w:r w:rsidRPr="001F577D">
        <w:rPr>
          <w:rFonts w:ascii="Garamond" w:hAnsi="Garamond"/>
          <w:color w:val="auto"/>
          <w:sz w:val="32"/>
          <w:szCs w:val="32"/>
        </w:rPr>
        <w:t xml:space="preserve"> </w:t>
      </w:r>
    </w:p>
    <w:p w:rsidR="001F577D" w:rsidRPr="001F577D" w:rsidRDefault="001F577D" w:rsidP="001F577D">
      <w:pPr>
        <w:pStyle w:val="NormaleWeb"/>
        <w:jc w:val="both"/>
        <w:rPr>
          <w:rFonts w:ascii="Garamond" w:hAnsi="Garamond"/>
          <w:color w:val="auto"/>
          <w:sz w:val="32"/>
          <w:szCs w:val="32"/>
        </w:rPr>
      </w:pPr>
      <w:r w:rsidRPr="001F577D">
        <w:rPr>
          <w:rFonts w:ascii="Garamond" w:hAnsi="Garamond"/>
          <w:color w:val="auto"/>
          <w:sz w:val="32"/>
          <w:szCs w:val="32"/>
        </w:rPr>
        <w:lastRenderedPageBreak/>
        <w:t xml:space="preserve">Più vicino ai nostri giorni, </w:t>
      </w:r>
      <w:hyperlink r:id="rId9" w:history="1">
        <w:r w:rsidRPr="001F577D">
          <w:rPr>
            <w:rStyle w:val="Collegamentoipertestuale"/>
            <w:rFonts w:ascii="Garamond" w:hAnsi="Garamond"/>
            <w:color w:val="auto"/>
            <w:sz w:val="32"/>
            <w:szCs w:val="32"/>
            <w:u w:val="none"/>
          </w:rPr>
          <w:t>Benedetto XVI</w:t>
        </w:r>
      </w:hyperlink>
      <w:r w:rsidRPr="001F577D">
        <w:rPr>
          <w:rFonts w:ascii="Garamond" w:hAnsi="Garamond"/>
          <w:color w:val="auto"/>
          <w:sz w:val="32"/>
          <w:szCs w:val="32"/>
        </w:rPr>
        <w:t>, in America Latina, ha segnalato che si tratta di un «</w:t>
      </w:r>
      <w:r w:rsidRPr="001F577D">
        <w:rPr>
          <w:rFonts w:ascii="Times New Roman" w:hAnsi="Times New Roman" w:cs="Times New Roman"/>
          <w:color w:val="auto"/>
          <w:sz w:val="32"/>
          <w:szCs w:val="32"/>
        </w:rPr>
        <w:t> </w:t>
      </w:r>
      <w:r w:rsidRPr="001F577D">
        <w:rPr>
          <w:rFonts w:ascii="Garamond" w:hAnsi="Garamond"/>
          <w:color w:val="auto"/>
          <w:sz w:val="32"/>
          <w:szCs w:val="32"/>
        </w:rPr>
        <w:t>prezioso tesoro della Chiesa cattolica</w:t>
      </w:r>
      <w:r w:rsidRPr="001F577D">
        <w:rPr>
          <w:rFonts w:ascii="Times New Roman" w:hAnsi="Times New Roman" w:cs="Times New Roman"/>
          <w:color w:val="auto"/>
          <w:sz w:val="32"/>
          <w:szCs w:val="32"/>
        </w:rPr>
        <w:t> </w:t>
      </w:r>
      <w:r w:rsidRPr="001F577D">
        <w:rPr>
          <w:rFonts w:ascii="Garamond" w:hAnsi="Garamond" w:cs="Garamond"/>
          <w:color w:val="auto"/>
          <w:sz w:val="32"/>
          <w:szCs w:val="32"/>
        </w:rPr>
        <w:t>»</w:t>
      </w:r>
      <w:r w:rsidRPr="001F577D">
        <w:rPr>
          <w:rFonts w:ascii="Garamond" w:hAnsi="Garamond"/>
          <w:color w:val="auto"/>
          <w:sz w:val="32"/>
          <w:szCs w:val="32"/>
        </w:rPr>
        <w:t xml:space="preserve"> e che in essa </w:t>
      </w:r>
      <w:r w:rsidRPr="001F577D">
        <w:rPr>
          <w:rFonts w:ascii="Garamond" w:hAnsi="Garamond" w:cs="Garamond"/>
          <w:color w:val="auto"/>
          <w:sz w:val="32"/>
          <w:szCs w:val="32"/>
        </w:rPr>
        <w:t>«</w:t>
      </w:r>
      <w:r w:rsidRPr="001F577D">
        <w:rPr>
          <w:rFonts w:ascii="Times New Roman" w:hAnsi="Times New Roman" w:cs="Times New Roman"/>
          <w:color w:val="auto"/>
          <w:sz w:val="32"/>
          <w:szCs w:val="32"/>
        </w:rPr>
        <w:t> </w:t>
      </w:r>
      <w:r w:rsidRPr="001F577D">
        <w:rPr>
          <w:rFonts w:ascii="Garamond" w:hAnsi="Garamond"/>
          <w:color w:val="auto"/>
          <w:sz w:val="32"/>
          <w:szCs w:val="32"/>
        </w:rPr>
        <w:t>appare l</w:t>
      </w:r>
      <w:r w:rsidRPr="001F577D">
        <w:rPr>
          <w:rFonts w:ascii="Garamond" w:hAnsi="Garamond" w:cs="Garamond"/>
          <w:color w:val="auto"/>
          <w:sz w:val="32"/>
          <w:szCs w:val="32"/>
        </w:rPr>
        <w:t>’</w:t>
      </w:r>
      <w:r w:rsidRPr="001F577D">
        <w:rPr>
          <w:rFonts w:ascii="Garamond" w:hAnsi="Garamond"/>
          <w:color w:val="auto"/>
          <w:sz w:val="32"/>
          <w:szCs w:val="32"/>
        </w:rPr>
        <w:t>anima dei popoli latinoamericani</w:t>
      </w:r>
      <w:r w:rsidRPr="001F577D">
        <w:rPr>
          <w:rFonts w:ascii="Times New Roman" w:hAnsi="Times New Roman" w:cs="Times New Roman"/>
          <w:color w:val="auto"/>
          <w:sz w:val="32"/>
          <w:szCs w:val="32"/>
        </w:rPr>
        <w:t> </w:t>
      </w:r>
      <w:r w:rsidRPr="001F577D">
        <w:rPr>
          <w:rFonts w:ascii="Garamond" w:hAnsi="Garamond" w:cs="Garamond"/>
          <w:color w:val="auto"/>
          <w:sz w:val="32"/>
          <w:szCs w:val="32"/>
        </w:rPr>
        <w:t>»</w:t>
      </w:r>
      <w:r w:rsidRPr="001F577D">
        <w:rPr>
          <w:rFonts w:ascii="Garamond" w:hAnsi="Garamond"/>
          <w:color w:val="auto"/>
          <w:sz w:val="32"/>
          <w:szCs w:val="32"/>
        </w:rPr>
        <w:t>.</w:t>
      </w:r>
      <w:bookmarkStart w:id="6" w:name="_ftnref102"/>
      <w:r w:rsidRPr="001F577D">
        <w:rPr>
          <w:rFonts w:ascii="Garamond" w:hAnsi="Garamond"/>
          <w:color w:val="auto"/>
          <w:sz w:val="32"/>
          <w:szCs w:val="32"/>
        </w:rPr>
        <w:fldChar w:fldCharType="begin"/>
      </w:r>
      <w:r w:rsidRPr="001F577D">
        <w:rPr>
          <w:rFonts w:ascii="Garamond" w:hAnsi="Garamond"/>
          <w:color w:val="auto"/>
          <w:sz w:val="32"/>
          <w:szCs w:val="32"/>
        </w:rPr>
        <w:instrText xml:space="preserve"> HYPERLINK "http://www.vatican.va/holy_father/francesco/apost_exhortations/documents/papa-francesco_esortazione-ap_20131124_evangelii-gaudium_it.html" \l "_ftn102" </w:instrText>
      </w:r>
      <w:r w:rsidRPr="001F577D">
        <w:rPr>
          <w:rFonts w:ascii="Garamond" w:hAnsi="Garamond"/>
          <w:color w:val="auto"/>
          <w:sz w:val="32"/>
          <w:szCs w:val="32"/>
        </w:rPr>
        <w:fldChar w:fldCharType="separate"/>
      </w:r>
      <w:r w:rsidRPr="001F577D">
        <w:rPr>
          <w:rStyle w:val="Collegamentoipertestuale"/>
          <w:rFonts w:ascii="Garamond" w:hAnsi="Garamond"/>
          <w:color w:val="auto"/>
          <w:sz w:val="32"/>
          <w:szCs w:val="32"/>
          <w:u w:val="none"/>
        </w:rPr>
        <w:t>[102]</w:t>
      </w:r>
      <w:r w:rsidRPr="001F577D">
        <w:rPr>
          <w:rFonts w:ascii="Garamond" w:hAnsi="Garamond"/>
          <w:color w:val="auto"/>
          <w:sz w:val="32"/>
          <w:szCs w:val="32"/>
        </w:rPr>
        <w:fldChar w:fldCharType="end"/>
      </w:r>
      <w:bookmarkEnd w:id="6"/>
      <w:r w:rsidRPr="001F577D">
        <w:rPr>
          <w:rFonts w:ascii="Garamond" w:hAnsi="Garamond"/>
          <w:color w:val="auto"/>
          <w:sz w:val="32"/>
          <w:szCs w:val="32"/>
        </w:rPr>
        <w:t xml:space="preserve"> </w:t>
      </w:r>
    </w:p>
    <w:p w:rsidR="001F577D" w:rsidRPr="001F577D" w:rsidRDefault="001F577D" w:rsidP="001F577D">
      <w:pPr>
        <w:pStyle w:val="NormaleWeb"/>
        <w:jc w:val="both"/>
        <w:rPr>
          <w:rFonts w:ascii="Garamond" w:hAnsi="Garamond"/>
          <w:color w:val="auto"/>
          <w:sz w:val="32"/>
          <w:szCs w:val="32"/>
        </w:rPr>
      </w:pPr>
      <w:r w:rsidRPr="001F577D">
        <w:rPr>
          <w:rFonts w:ascii="Garamond" w:hAnsi="Garamond"/>
          <w:b/>
          <w:color w:val="C00000"/>
          <w:sz w:val="32"/>
          <w:szCs w:val="32"/>
        </w:rPr>
        <w:t>124.</w:t>
      </w:r>
      <w:r w:rsidRPr="001F577D">
        <w:rPr>
          <w:rFonts w:ascii="Garamond" w:hAnsi="Garamond"/>
          <w:color w:val="auto"/>
          <w:sz w:val="32"/>
          <w:szCs w:val="32"/>
        </w:rPr>
        <w:t xml:space="preserve"> Nel </w:t>
      </w:r>
      <w:r w:rsidRPr="001F577D">
        <w:rPr>
          <w:rFonts w:ascii="Garamond" w:hAnsi="Garamond"/>
          <w:i/>
          <w:iCs/>
          <w:color w:val="auto"/>
          <w:sz w:val="32"/>
          <w:szCs w:val="32"/>
        </w:rPr>
        <w:t xml:space="preserve">Documento di </w:t>
      </w:r>
      <w:proofErr w:type="spellStart"/>
      <w:r w:rsidRPr="001F577D">
        <w:rPr>
          <w:rFonts w:ascii="Garamond" w:hAnsi="Garamond"/>
          <w:i/>
          <w:iCs/>
          <w:color w:val="auto"/>
          <w:sz w:val="32"/>
          <w:szCs w:val="32"/>
        </w:rPr>
        <w:t>Aparecida</w:t>
      </w:r>
      <w:proofErr w:type="spellEnd"/>
      <w:r w:rsidRPr="001F577D">
        <w:rPr>
          <w:rFonts w:ascii="Garamond" w:hAnsi="Garamond"/>
          <w:color w:val="auto"/>
          <w:sz w:val="32"/>
          <w:szCs w:val="32"/>
        </w:rPr>
        <w:t xml:space="preserve"> si descrivono le ricchezze che lo Spirito Santo dispiega nella pietà popolare con la sua iniziativa gratuita. In quell’amato continente, dove tanti cristiani esprimono la loro fede attraverso la pietà popolare, i Vescovi la chiamano anche «</w:t>
      </w:r>
      <w:r w:rsidRPr="001F577D">
        <w:rPr>
          <w:rFonts w:ascii="Times New Roman" w:hAnsi="Times New Roman" w:cs="Times New Roman"/>
          <w:color w:val="auto"/>
          <w:sz w:val="32"/>
          <w:szCs w:val="32"/>
        </w:rPr>
        <w:t> </w:t>
      </w:r>
      <w:r w:rsidRPr="001F577D">
        <w:rPr>
          <w:rFonts w:ascii="Garamond" w:hAnsi="Garamond"/>
          <w:color w:val="auto"/>
          <w:sz w:val="32"/>
          <w:szCs w:val="32"/>
        </w:rPr>
        <w:t>spiritualit</w:t>
      </w:r>
      <w:r w:rsidRPr="001F577D">
        <w:rPr>
          <w:rFonts w:ascii="Garamond" w:hAnsi="Garamond" w:cs="Garamond"/>
          <w:color w:val="auto"/>
          <w:sz w:val="32"/>
          <w:szCs w:val="32"/>
        </w:rPr>
        <w:t>à</w:t>
      </w:r>
      <w:r w:rsidRPr="001F577D">
        <w:rPr>
          <w:rFonts w:ascii="Garamond" w:hAnsi="Garamond"/>
          <w:color w:val="auto"/>
          <w:sz w:val="32"/>
          <w:szCs w:val="32"/>
        </w:rPr>
        <w:t xml:space="preserve"> popolare</w:t>
      </w:r>
      <w:r w:rsidRPr="001F577D">
        <w:rPr>
          <w:rFonts w:ascii="Times New Roman" w:hAnsi="Times New Roman" w:cs="Times New Roman"/>
          <w:color w:val="auto"/>
          <w:sz w:val="32"/>
          <w:szCs w:val="32"/>
        </w:rPr>
        <w:t> </w:t>
      </w:r>
      <w:r w:rsidRPr="001F577D">
        <w:rPr>
          <w:rFonts w:ascii="Garamond" w:hAnsi="Garamond" w:cs="Garamond"/>
          <w:color w:val="auto"/>
          <w:sz w:val="32"/>
          <w:szCs w:val="32"/>
        </w:rPr>
        <w:t>»</w:t>
      </w:r>
      <w:r w:rsidRPr="001F577D">
        <w:rPr>
          <w:rFonts w:ascii="Garamond" w:hAnsi="Garamond"/>
          <w:color w:val="auto"/>
          <w:sz w:val="32"/>
          <w:szCs w:val="32"/>
        </w:rPr>
        <w:t xml:space="preserve"> o </w:t>
      </w:r>
      <w:r w:rsidRPr="001F577D">
        <w:rPr>
          <w:rFonts w:ascii="Garamond" w:hAnsi="Garamond" w:cs="Garamond"/>
          <w:color w:val="auto"/>
          <w:sz w:val="32"/>
          <w:szCs w:val="32"/>
        </w:rPr>
        <w:t>«</w:t>
      </w:r>
      <w:r w:rsidRPr="001F577D">
        <w:rPr>
          <w:rFonts w:ascii="Times New Roman" w:hAnsi="Times New Roman" w:cs="Times New Roman"/>
          <w:color w:val="auto"/>
          <w:sz w:val="32"/>
          <w:szCs w:val="32"/>
        </w:rPr>
        <w:t> </w:t>
      </w:r>
      <w:r w:rsidRPr="001F577D">
        <w:rPr>
          <w:rFonts w:ascii="Garamond" w:hAnsi="Garamond"/>
          <w:color w:val="auto"/>
          <w:sz w:val="32"/>
          <w:szCs w:val="32"/>
        </w:rPr>
        <w:t>mistica popolare</w:t>
      </w:r>
      <w:r w:rsidRPr="001F577D">
        <w:rPr>
          <w:rFonts w:ascii="Times New Roman" w:hAnsi="Times New Roman" w:cs="Times New Roman"/>
          <w:color w:val="auto"/>
          <w:sz w:val="32"/>
          <w:szCs w:val="32"/>
        </w:rPr>
        <w:t> </w:t>
      </w:r>
      <w:r w:rsidRPr="001F577D">
        <w:rPr>
          <w:rFonts w:ascii="Garamond" w:hAnsi="Garamond" w:cs="Garamond"/>
          <w:color w:val="auto"/>
          <w:sz w:val="32"/>
          <w:szCs w:val="32"/>
        </w:rPr>
        <w:t>»</w:t>
      </w:r>
      <w:r w:rsidRPr="001F577D">
        <w:rPr>
          <w:rFonts w:ascii="Garamond" w:hAnsi="Garamond"/>
          <w:color w:val="auto"/>
          <w:sz w:val="32"/>
          <w:szCs w:val="32"/>
        </w:rPr>
        <w:t>.</w:t>
      </w:r>
      <w:bookmarkStart w:id="7" w:name="_ftnref103"/>
      <w:r w:rsidRPr="001F577D">
        <w:rPr>
          <w:rFonts w:ascii="Garamond" w:hAnsi="Garamond"/>
          <w:color w:val="auto"/>
          <w:sz w:val="32"/>
          <w:szCs w:val="32"/>
        </w:rPr>
        <w:fldChar w:fldCharType="begin"/>
      </w:r>
      <w:r w:rsidRPr="001F577D">
        <w:rPr>
          <w:rFonts w:ascii="Garamond" w:hAnsi="Garamond"/>
          <w:color w:val="auto"/>
          <w:sz w:val="32"/>
          <w:szCs w:val="32"/>
        </w:rPr>
        <w:instrText xml:space="preserve"> HYPERLINK "http://www.vatican.va/holy_father/francesco/apost_exhortations/documents/papa-francesco_esortazione-ap_20131124_evangelii-gaudium_it.html" \l "_ftn103" </w:instrText>
      </w:r>
      <w:r w:rsidRPr="001F577D">
        <w:rPr>
          <w:rFonts w:ascii="Garamond" w:hAnsi="Garamond"/>
          <w:color w:val="auto"/>
          <w:sz w:val="32"/>
          <w:szCs w:val="32"/>
        </w:rPr>
        <w:fldChar w:fldCharType="separate"/>
      </w:r>
      <w:r w:rsidRPr="001F577D">
        <w:rPr>
          <w:rStyle w:val="Collegamentoipertestuale"/>
          <w:rFonts w:ascii="Garamond" w:hAnsi="Garamond"/>
          <w:color w:val="auto"/>
          <w:sz w:val="32"/>
          <w:szCs w:val="32"/>
          <w:u w:val="none"/>
        </w:rPr>
        <w:t>[103]</w:t>
      </w:r>
      <w:r w:rsidRPr="001F577D">
        <w:rPr>
          <w:rFonts w:ascii="Garamond" w:hAnsi="Garamond"/>
          <w:color w:val="auto"/>
          <w:sz w:val="32"/>
          <w:szCs w:val="32"/>
        </w:rPr>
        <w:fldChar w:fldCharType="end"/>
      </w:r>
      <w:bookmarkEnd w:id="7"/>
      <w:r w:rsidRPr="001F577D">
        <w:rPr>
          <w:rFonts w:ascii="Garamond" w:hAnsi="Garamond"/>
          <w:color w:val="auto"/>
          <w:sz w:val="32"/>
          <w:szCs w:val="32"/>
        </w:rPr>
        <w:t xml:space="preserve"> Si tratta di una vera «</w:t>
      </w:r>
      <w:r w:rsidRPr="001F577D">
        <w:rPr>
          <w:rFonts w:ascii="Times New Roman" w:hAnsi="Times New Roman" w:cs="Times New Roman"/>
          <w:color w:val="auto"/>
          <w:sz w:val="32"/>
          <w:szCs w:val="32"/>
        </w:rPr>
        <w:t> </w:t>
      </w:r>
      <w:r w:rsidRPr="001F577D">
        <w:rPr>
          <w:rFonts w:ascii="Garamond" w:hAnsi="Garamond"/>
          <w:color w:val="auto"/>
          <w:sz w:val="32"/>
          <w:szCs w:val="32"/>
        </w:rPr>
        <w:t>spiritualit</w:t>
      </w:r>
      <w:r w:rsidRPr="001F577D">
        <w:rPr>
          <w:rFonts w:ascii="Garamond" w:hAnsi="Garamond" w:cs="Garamond"/>
          <w:color w:val="auto"/>
          <w:sz w:val="32"/>
          <w:szCs w:val="32"/>
        </w:rPr>
        <w:t>à</w:t>
      </w:r>
      <w:r w:rsidRPr="001F577D">
        <w:rPr>
          <w:rFonts w:ascii="Garamond" w:hAnsi="Garamond"/>
          <w:color w:val="auto"/>
          <w:sz w:val="32"/>
          <w:szCs w:val="32"/>
        </w:rPr>
        <w:t xml:space="preserve"> incarnata nella cultura dei semplici</w:t>
      </w:r>
      <w:r w:rsidRPr="001F577D">
        <w:rPr>
          <w:rFonts w:ascii="Times New Roman" w:hAnsi="Times New Roman" w:cs="Times New Roman"/>
          <w:color w:val="auto"/>
          <w:sz w:val="32"/>
          <w:szCs w:val="32"/>
        </w:rPr>
        <w:t> </w:t>
      </w:r>
      <w:r w:rsidRPr="001F577D">
        <w:rPr>
          <w:rFonts w:ascii="Garamond" w:hAnsi="Garamond" w:cs="Garamond"/>
          <w:color w:val="auto"/>
          <w:sz w:val="32"/>
          <w:szCs w:val="32"/>
        </w:rPr>
        <w:t>»</w:t>
      </w:r>
      <w:r w:rsidRPr="001F577D">
        <w:rPr>
          <w:rFonts w:ascii="Garamond" w:hAnsi="Garamond"/>
          <w:color w:val="auto"/>
          <w:sz w:val="32"/>
          <w:szCs w:val="32"/>
        </w:rPr>
        <w:t>.</w:t>
      </w:r>
      <w:bookmarkStart w:id="8" w:name="_ftnref104"/>
      <w:r w:rsidRPr="001F577D">
        <w:rPr>
          <w:rFonts w:ascii="Garamond" w:hAnsi="Garamond"/>
          <w:color w:val="auto"/>
          <w:sz w:val="32"/>
          <w:szCs w:val="32"/>
        </w:rPr>
        <w:fldChar w:fldCharType="begin"/>
      </w:r>
      <w:r w:rsidRPr="001F577D">
        <w:rPr>
          <w:rFonts w:ascii="Garamond" w:hAnsi="Garamond"/>
          <w:color w:val="auto"/>
          <w:sz w:val="32"/>
          <w:szCs w:val="32"/>
        </w:rPr>
        <w:instrText xml:space="preserve"> HYPERLINK "http://www.vatican.va/holy_father/francesco/apost_exhortations/documents/papa-francesco_esortazione-ap_20131124_evangelii-gaudium_it.html" \l "_ftn104" </w:instrText>
      </w:r>
      <w:r w:rsidRPr="001F577D">
        <w:rPr>
          <w:rFonts w:ascii="Garamond" w:hAnsi="Garamond"/>
          <w:color w:val="auto"/>
          <w:sz w:val="32"/>
          <w:szCs w:val="32"/>
        </w:rPr>
        <w:fldChar w:fldCharType="separate"/>
      </w:r>
      <w:r w:rsidRPr="001F577D">
        <w:rPr>
          <w:rStyle w:val="Collegamentoipertestuale"/>
          <w:rFonts w:ascii="Garamond" w:hAnsi="Garamond"/>
          <w:color w:val="auto"/>
          <w:sz w:val="32"/>
          <w:szCs w:val="32"/>
          <w:u w:val="none"/>
        </w:rPr>
        <w:t>[104]</w:t>
      </w:r>
      <w:r w:rsidRPr="001F577D">
        <w:rPr>
          <w:rFonts w:ascii="Garamond" w:hAnsi="Garamond"/>
          <w:color w:val="auto"/>
          <w:sz w:val="32"/>
          <w:szCs w:val="32"/>
        </w:rPr>
        <w:fldChar w:fldCharType="end"/>
      </w:r>
      <w:bookmarkEnd w:id="8"/>
      <w:r w:rsidRPr="001F577D">
        <w:rPr>
          <w:rFonts w:ascii="Garamond" w:hAnsi="Garamond"/>
          <w:color w:val="auto"/>
          <w:sz w:val="32"/>
          <w:szCs w:val="32"/>
        </w:rPr>
        <w:t xml:space="preserve"> Non è vuota di contenuti, bensì li scopre e li esprime più mediante la via simbolica che con l’uso della ragione strumentale, e nell’atto di fede accentua maggiormente il </w:t>
      </w:r>
      <w:r w:rsidRPr="001F577D">
        <w:rPr>
          <w:rFonts w:ascii="Garamond" w:hAnsi="Garamond"/>
          <w:i/>
          <w:iCs/>
          <w:color w:val="auto"/>
          <w:sz w:val="32"/>
          <w:szCs w:val="32"/>
        </w:rPr>
        <w:t xml:space="preserve">credere in </w:t>
      </w:r>
      <w:proofErr w:type="spellStart"/>
      <w:r w:rsidRPr="001F577D">
        <w:rPr>
          <w:rFonts w:ascii="Garamond" w:hAnsi="Garamond"/>
          <w:i/>
          <w:iCs/>
          <w:color w:val="auto"/>
          <w:sz w:val="32"/>
          <w:szCs w:val="32"/>
        </w:rPr>
        <w:t>Deum</w:t>
      </w:r>
      <w:proofErr w:type="spellEnd"/>
      <w:r w:rsidRPr="001F577D">
        <w:rPr>
          <w:rFonts w:ascii="Garamond" w:hAnsi="Garamond"/>
          <w:color w:val="auto"/>
          <w:sz w:val="32"/>
          <w:szCs w:val="32"/>
        </w:rPr>
        <w:t xml:space="preserve"> che il </w:t>
      </w:r>
      <w:r w:rsidRPr="001F577D">
        <w:rPr>
          <w:rFonts w:ascii="Garamond" w:hAnsi="Garamond"/>
          <w:i/>
          <w:iCs/>
          <w:color w:val="auto"/>
          <w:sz w:val="32"/>
          <w:szCs w:val="32"/>
        </w:rPr>
        <w:t xml:space="preserve">credere </w:t>
      </w:r>
      <w:proofErr w:type="spellStart"/>
      <w:r w:rsidRPr="001F577D">
        <w:rPr>
          <w:rFonts w:ascii="Garamond" w:hAnsi="Garamond"/>
          <w:i/>
          <w:iCs/>
          <w:color w:val="auto"/>
          <w:sz w:val="32"/>
          <w:szCs w:val="32"/>
        </w:rPr>
        <w:t>Deum</w:t>
      </w:r>
      <w:proofErr w:type="spellEnd"/>
      <w:r w:rsidRPr="001F577D">
        <w:rPr>
          <w:rFonts w:ascii="Garamond" w:hAnsi="Garamond"/>
          <w:i/>
          <w:iCs/>
          <w:color w:val="auto"/>
          <w:sz w:val="32"/>
          <w:szCs w:val="32"/>
        </w:rPr>
        <w:t>.</w:t>
      </w:r>
      <w:bookmarkStart w:id="9" w:name="_ftnref105"/>
      <w:r w:rsidRPr="001F577D">
        <w:rPr>
          <w:rFonts w:ascii="Garamond" w:hAnsi="Garamond"/>
          <w:color w:val="auto"/>
          <w:sz w:val="32"/>
          <w:szCs w:val="32"/>
        </w:rPr>
        <w:fldChar w:fldCharType="begin"/>
      </w:r>
      <w:r w:rsidRPr="001F577D">
        <w:rPr>
          <w:rFonts w:ascii="Garamond" w:hAnsi="Garamond"/>
          <w:color w:val="auto"/>
          <w:sz w:val="32"/>
          <w:szCs w:val="32"/>
        </w:rPr>
        <w:instrText xml:space="preserve"> HYPERLINK "http://www.vatican.va/holy_father/francesco/apost_exhortations/documents/papa-francesco_esortazione-ap_20131124_evangelii-gaudium_it.html" \l "_ftn105" </w:instrText>
      </w:r>
      <w:r w:rsidRPr="001F577D">
        <w:rPr>
          <w:rFonts w:ascii="Garamond" w:hAnsi="Garamond"/>
          <w:color w:val="auto"/>
          <w:sz w:val="32"/>
          <w:szCs w:val="32"/>
        </w:rPr>
        <w:fldChar w:fldCharType="separate"/>
      </w:r>
      <w:r w:rsidRPr="001F577D">
        <w:rPr>
          <w:rStyle w:val="Collegamentoipertestuale"/>
          <w:rFonts w:ascii="Garamond" w:hAnsi="Garamond"/>
          <w:color w:val="auto"/>
          <w:sz w:val="32"/>
          <w:szCs w:val="32"/>
          <w:u w:val="none"/>
        </w:rPr>
        <w:t>[105]</w:t>
      </w:r>
      <w:r w:rsidRPr="001F577D">
        <w:rPr>
          <w:rFonts w:ascii="Garamond" w:hAnsi="Garamond"/>
          <w:color w:val="auto"/>
          <w:sz w:val="32"/>
          <w:szCs w:val="32"/>
        </w:rPr>
        <w:fldChar w:fldCharType="end"/>
      </w:r>
      <w:bookmarkEnd w:id="9"/>
      <w:r w:rsidRPr="001F577D">
        <w:rPr>
          <w:rFonts w:ascii="Garamond" w:hAnsi="Garamond"/>
          <w:color w:val="auto"/>
          <w:sz w:val="32"/>
          <w:szCs w:val="32"/>
        </w:rPr>
        <w:t xml:space="preserve"> È «</w:t>
      </w:r>
      <w:r w:rsidRPr="001F577D">
        <w:rPr>
          <w:rFonts w:ascii="Times New Roman" w:hAnsi="Times New Roman" w:cs="Times New Roman"/>
          <w:color w:val="auto"/>
          <w:sz w:val="32"/>
          <w:szCs w:val="32"/>
        </w:rPr>
        <w:t> </w:t>
      </w:r>
      <w:r w:rsidRPr="001F577D">
        <w:rPr>
          <w:rFonts w:ascii="Garamond" w:hAnsi="Garamond"/>
          <w:color w:val="auto"/>
          <w:sz w:val="32"/>
          <w:szCs w:val="32"/>
        </w:rPr>
        <w:t>un modo legittimo di vivere la fede, un modo di sentirsi parte della Chiesa, e di essere missionari</w:t>
      </w:r>
      <w:r w:rsidRPr="001F577D">
        <w:rPr>
          <w:rFonts w:ascii="Times New Roman" w:hAnsi="Times New Roman" w:cs="Times New Roman"/>
          <w:color w:val="auto"/>
          <w:sz w:val="32"/>
          <w:szCs w:val="32"/>
        </w:rPr>
        <w:t> </w:t>
      </w:r>
      <w:r w:rsidRPr="001F577D">
        <w:rPr>
          <w:rFonts w:ascii="Garamond" w:hAnsi="Garamond" w:cs="Garamond"/>
          <w:color w:val="auto"/>
          <w:sz w:val="32"/>
          <w:szCs w:val="32"/>
        </w:rPr>
        <w:t>»</w:t>
      </w:r>
      <w:r w:rsidRPr="001F577D">
        <w:rPr>
          <w:rFonts w:ascii="Garamond" w:hAnsi="Garamond"/>
          <w:color w:val="auto"/>
          <w:sz w:val="32"/>
          <w:szCs w:val="32"/>
        </w:rPr>
        <w:t>;</w:t>
      </w:r>
      <w:bookmarkStart w:id="10" w:name="_ftnref106"/>
      <w:r w:rsidRPr="001F577D">
        <w:rPr>
          <w:rFonts w:ascii="Garamond" w:hAnsi="Garamond"/>
          <w:color w:val="auto"/>
          <w:sz w:val="32"/>
          <w:szCs w:val="32"/>
        </w:rPr>
        <w:fldChar w:fldCharType="begin"/>
      </w:r>
      <w:r w:rsidRPr="001F577D">
        <w:rPr>
          <w:rFonts w:ascii="Garamond" w:hAnsi="Garamond"/>
          <w:color w:val="auto"/>
          <w:sz w:val="32"/>
          <w:szCs w:val="32"/>
        </w:rPr>
        <w:instrText xml:space="preserve"> HYPERLINK "http://www.vatican.va/holy_father/francesco/apost_exhortations/documents/papa-francesco_esortazione-ap_20131124_evangelii-gaudium_it.html" \l "_ftn106" </w:instrText>
      </w:r>
      <w:r w:rsidRPr="001F577D">
        <w:rPr>
          <w:rFonts w:ascii="Garamond" w:hAnsi="Garamond"/>
          <w:color w:val="auto"/>
          <w:sz w:val="32"/>
          <w:szCs w:val="32"/>
        </w:rPr>
        <w:fldChar w:fldCharType="separate"/>
      </w:r>
      <w:r w:rsidRPr="001F577D">
        <w:rPr>
          <w:rStyle w:val="Collegamentoipertestuale"/>
          <w:rFonts w:ascii="Garamond" w:hAnsi="Garamond"/>
          <w:color w:val="auto"/>
          <w:sz w:val="32"/>
          <w:szCs w:val="32"/>
          <w:u w:val="none"/>
        </w:rPr>
        <w:t>[106]</w:t>
      </w:r>
      <w:r w:rsidRPr="001F577D">
        <w:rPr>
          <w:rFonts w:ascii="Garamond" w:hAnsi="Garamond"/>
          <w:color w:val="auto"/>
          <w:sz w:val="32"/>
          <w:szCs w:val="32"/>
        </w:rPr>
        <w:fldChar w:fldCharType="end"/>
      </w:r>
      <w:bookmarkEnd w:id="10"/>
      <w:r w:rsidRPr="001F577D">
        <w:rPr>
          <w:rFonts w:ascii="Garamond" w:hAnsi="Garamond"/>
          <w:color w:val="auto"/>
          <w:sz w:val="32"/>
          <w:szCs w:val="32"/>
        </w:rPr>
        <w:t xml:space="preserve"> porta con sé la grazia della </w:t>
      </w:r>
      <w:proofErr w:type="spellStart"/>
      <w:r w:rsidRPr="001F577D">
        <w:rPr>
          <w:rFonts w:ascii="Garamond" w:hAnsi="Garamond"/>
          <w:color w:val="auto"/>
          <w:sz w:val="32"/>
          <w:szCs w:val="32"/>
        </w:rPr>
        <w:t>missionarietà</w:t>
      </w:r>
      <w:proofErr w:type="spellEnd"/>
      <w:r w:rsidRPr="001F577D">
        <w:rPr>
          <w:rFonts w:ascii="Garamond" w:hAnsi="Garamond"/>
          <w:color w:val="auto"/>
          <w:sz w:val="32"/>
          <w:szCs w:val="32"/>
        </w:rPr>
        <w:t>, dell’uscire da sé stessi e dell’essere pellegrini: «</w:t>
      </w:r>
      <w:r w:rsidRPr="001F577D">
        <w:rPr>
          <w:rFonts w:ascii="Times New Roman" w:hAnsi="Times New Roman" w:cs="Times New Roman"/>
          <w:color w:val="auto"/>
          <w:sz w:val="32"/>
          <w:szCs w:val="32"/>
        </w:rPr>
        <w:t> </w:t>
      </w:r>
      <w:r w:rsidRPr="001F577D">
        <w:rPr>
          <w:rFonts w:ascii="Garamond" w:hAnsi="Garamond"/>
          <w:color w:val="auto"/>
          <w:sz w:val="32"/>
          <w:szCs w:val="32"/>
        </w:rPr>
        <w:t>Il camminare insieme verso i santuari e il partecipare ad altre manifestazioni della piet</w:t>
      </w:r>
      <w:r w:rsidRPr="001F577D">
        <w:rPr>
          <w:rFonts w:ascii="Garamond" w:hAnsi="Garamond" w:cs="Garamond"/>
          <w:color w:val="auto"/>
          <w:sz w:val="32"/>
          <w:szCs w:val="32"/>
        </w:rPr>
        <w:t>à</w:t>
      </w:r>
      <w:r w:rsidRPr="001F577D">
        <w:rPr>
          <w:rFonts w:ascii="Garamond" w:hAnsi="Garamond"/>
          <w:color w:val="auto"/>
          <w:sz w:val="32"/>
          <w:szCs w:val="32"/>
        </w:rPr>
        <w:t xml:space="preserve"> popolare, portando con s</w:t>
      </w:r>
      <w:r w:rsidRPr="001F577D">
        <w:rPr>
          <w:rFonts w:ascii="Garamond" w:hAnsi="Garamond" w:cs="Garamond"/>
          <w:color w:val="auto"/>
          <w:sz w:val="32"/>
          <w:szCs w:val="32"/>
        </w:rPr>
        <w:t>é</w:t>
      </w:r>
      <w:r w:rsidRPr="001F577D">
        <w:rPr>
          <w:rFonts w:ascii="Garamond" w:hAnsi="Garamond"/>
          <w:color w:val="auto"/>
          <w:sz w:val="32"/>
          <w:szCs w:val="32"/>
        </w:rPr>
        <w:t xml:space="preserve"> anche i figli o invitando altre persone, è in sé stesso un atto di evangelizzazione</w:t>
      </w:r>
      <w:r w:rsidRPr="001F577D">
        <w:rPr>
          <w:rFonts w:ascii="Times New Roman" w:hAnsi="Times New Roman" w:cs="Times New Roman"/>
          <w:color w:val="auto"/>
          <w:sz w:val="32"/>
          <w:szCs w:val="32"/>
        </w:rPr>
        <w:t> </w:t>
      </w:r>
      <w:r w:rsidRPr="001F577D">
        <w:rPr>
          <w:rFonts w:ascii="Garamond" w:hAnsi="Garamond" w:cs="Garamond"/>
          <w:color w:val="auto"/>
          <w:sz w:val="32"/>
          <w:szCs w:val="32"/>
        </w:rPr>
        <w:t>»</w:t>
      </w:r>
      <w:r w:rsidRPr="001F577D">
        <w:rPr>
          <w:rFonts w:ascii="Garamond" w:hAnsi="Garamond"/>
          <w:color w:val="auto"/>
          <w:sz w:val="32"/>
          <w:szCs w:val="32"/>
        </w:rPr>
        <w:t>.</w:t>
      </w:r>
      <w:bookmarkStart w:id="11" w:name="_ftnref107"/>
      <w:r w:rsidRPr="001F577D">
        <w:rPr>
          <w:rFonts w:ascii="Garamond" w:hAnsi="Garamond"/>
          <w:color w:val="auto"/>
          <w:sz w:val="32"/>
          <w:szCs w:val="32"/>
        </w:rPr>
        <w:fldChar w:fldCharType="begin"/>
      </w:r>
      <w:r w:rsidRPr="001F577D">
        <w:rPr>
          <w:rFonts w:ascii="Garamond" w:hAnsi="Garamond"/>
          <w:color w:val="auto"/>
          <w:sz w:val="32"/>
          <w:szCs w:val="32"/>
        </w:rPr>
        <w:instrText xml:space="preserve"> HYPERLINK "http://www.vatican.va/holy_father/francesco/apost_exhortations/documents/papa-francesco_esortazione-ap_20131124_evangelii-gaudium_it.html" \l "_ftn107" </w:instrText>
      </w:r>
      <w:r w:rsidRPr="001F577D">
        <w:rPr>
          <w:rFonts w:ascii="Garamond" w:hAnsi="Garamond"/>
          <w:color w:val="auto"/>
          <w:sz w:val="32"/>
          <w:szCs w:val="32"/>
        </w:rPr>
        <w:fldChar w:fldCharType="separate"/>
      </w:r>
      <w:r w:rsidRPr="001F577D">
        <w:rPr>
          <w:rStyle w:val="Collegamentoipertestuale"/>
          <w:rFonts w:ascii="Garamond" w:hAnsi="Garamond"/>
          <w:color w:val="auto"/>
          <w:sz w:val="32"/>
          <w:szCs w:val="32"/>
          <w:u w:val="none"/>
        </w:rPr>
        <w:t>[107]</w:t>
      </w:r>
      <w:r w:rsidRPr="001F577D">
        <w:rPr>
          <w:rFonts w:ascii="Garamond" w:hAnsi="Garamond"/>
          <w:color w:val="auto"/>
          <w:sz w:val="32"/>
          <w:szCs w:val="32"/>
        </w:rPr>
        <w:fldChar w:fldCharType="end"/>
      </w:r>
      <w:bookmarkEnd w:id="11"/>
      <w:r w:rsidRPr="001F577D">
        <w:rPr>
          <w:rFonts w:ascii="Garamond" w:hAnsi="Garamond"/>
          <w:color w:val="auto"/>
          <w:sz w:val="32"/>
          <w:szCs w:val="32"/>
        </w:rPr>
        <w:t xml:space="preserve"> Non coartiamo né pretendiamo di controllare questa forza missionaria!</w:t>
      </w:r>
    </w:p>
    <w:p w:rsidR="001F577D" w:rsidRPr="001F577D" w:rsidRDefault="001F577D" w:rsidP="001F577D">
      <w:pPr>
        <w:pStyle w:val="NormaleWeb"/>
        <w:jc w:val="both"/>
        <w:rPr>
          <w:rFonts w:ascii="Garamond" w:hAnsi="Garamond"/>
          <w:color w:val="auto"/>
          <w:sz w:val="32"/>
          <w:szCs w:val="32"/>
        </w:rPr>
      </w:pPr>
      <w:r w:rsidRPr="001F577D">
        <w:rPr>
          <w:rFonts w:ascii="Garamond" w:hAnsi="Garamond"/>
          <w:b/>
          <w:color w:val="C00000"/>
          <w:sz w:val="32"/>
          <w:szCs w:val="32"/>
        </w:rPr>
        <w:t>125.</w:t>
      </w:r>
      <w:r w:rsidRPr="001F577D">
        <w:rPr>
          <w:rFonts w:ascii="Garamond" w:hAnsi="Garamond"/>
          <w:color w:val="auto"/>
          <w:sz w:val="32"/>
          <w:szCs w:val="32"/>
        </w:rPr>
        <w:t xml:space="preserve"> Per capire questa realtà c’è bisogno di avvicinarsi ad essa con lo sguardo del Buon Pastore, che non cerca di giudicare, ma di amare. Solamente a partire dalla connaturalità affettiva che l’amore dà possiamo apprezzare la vita teologale presente nella pietà dei popoli cristiani, specialmente nei poveri. Penso alla fede salda di quelle madri ai piedi del letto del figlio malato che si afferrano ad un rosario anche se non sanno imbastire le frasi del Credo; o a tanta carica di speranza diffusa con una candela che si accende in un’umile dimora per chiedere aiuto a Maria, o in quegli sguardi di amore profondo a Cristo crocifisso. Chi ama il santo Popolo fedele di Dio non può vedere queste azioni unicamente come una ricerca naturale della divinità. Sono la manifestazione di una vita teologale animata dall’azione dello Spirito Santo che è stato riversato nei nostri cuori (</w:t>
      </w:r>
      <w:proofErr w:type="spellStart"/>
      <w:r w:rsidRPr="001F577D">
        <w:rPr>
          <w:rFonts w:ascii="Garamond" w:hAnsi="Garamond"/>
          <w:color w:val="auto"/>
          <w:sz w:val="32"/>
          <w:szCs w:val="32"/>
        </w:rPr>
        <w:t>cfr</w:t>
      </w:r>
      <w:proofErr w:type="spellEnd"/>
      <w:r w:rsidRPr="001F577D">
        <w:rPr>
          <w:rFonts w:ascii="Garamond" w:hAnsi="Garamond"/>
          <w:color w:val="auto"/>
          <w:sz w:val="32"/>
          <w:szCs w:val="32"/>
        </w:rPr>
        <w:t xml:space="preserve"> </w:t>
      </w:r>
      <w:proofErr w:type="spellStart"/>
      <w:r w:rsidRPr="001F577D">
        <w:rPr>
          <w:rFonts w:ascii="Garamond" w:hAnsi="Garamond"/>
          <w:i/>
          <w:iCs/>
          <w:color w:val="auto"/>
          <w:sz w:val="32"/>
          <w:szCs w:val="32"/>
        </w:rPr>
        <w:t>Rm</w:t>
      </w:r>
      <w:proofErr w:type="spellEnd"/>
      <w:r w:rsidRPr="001F577D">
        <w:rPr>
          <w:rFonts w:ascii="Garamond" w:hAnsi="Garamond"/>
          <w:color w:val="auto"/>
          <w:sz w:val="32"/>
          <w:szCs w:val="32"/>
        </w:rPr>
        <w:t xml:space="preserve"> 5,5).</w:t>
      </w:r>
    </w:p>
    <w:p w:rsidR="001F577D" w:rsidRPr="001F577D" w:rsidRDefault="001F577D" w:rsidP="001F577D">
      <w:pPr>
        <w:pStyle w:val="NormaleWeb"/>
        <w:jc w:val="both"/>
        <w:rPr>
          <w:rFonts w:ascii="Garamond" w:hAnsi="Garamond"/>
          <w:color w:val="auto"/>
          <w:sz w:val="32"/>
          <w:szCs w:val="32"/>
        </w:rPr>
      </w:pPr>
      <w:bookmarkStart w:id="12" w:name="_GoBack"/>
      <w:bookmarkEnd w:id="12"/>
      <w:r w:rsidRPr="001F577D">
        <w:rPr>
          <w:rFonts w:ascii="Garamond" w:hAnsi="Garamond"/>
          <w:b/>
          <w:color w:val="C00000"/>
          <w:sz w:val="32"/>
          <w:szCs w:val="32"/>
        </w:rPr>
        <w:lastRenderedPageBreak/>
        <w:t>126.</w:t>
      </w:r>
      <w:r w:rsidRPr="001F577D">
        <w:rPr>
          <w:rFonts w:ascii="Garamond" w:hAnsi="Garamond"/>
          <w:color w:val="auto"/>
          <w:sz w:val="32"/>
          <w:szCs w:val="32"/>
        </w:rPr>
        <w:t xml:space="preserve"> Nella pietà popolare, poiché è frutto del Vangelo </w:t>
      </w:r>
      <w:proofErr w:type="spellStart"/>
      <w:r w:rsidRPr="001F577D">
        <w:rPr>
          <w:rFonts w:ascii="Garamond" w:hAnsi="Garamond"/>
          <w:color w:val="auto"/>
          <w:sz w:val="32"/>
          <w:szCs w:val="32"/>
        </w:rPr>
        <w:t>inculturato</w:t>
      </w:r>
      <w:proofErr w:type="spellEnd"/>
      <w:r w:rsidRPr="001F577D">
        <w:rPr>
          <w:rFonts w:ascii="Garamond" w:hAnsi="Garamond"/>
          <w:color w:val="auto"/>
          <w:sz w:val="32"/>
          <w:szCs w:val="32"/>
        </w:rPr>
        <w:t xml:space="preserve">, è sottesa una forza attivamente evangelizzatrice che non possiamo sottovalutare: sarebbe come disconoscere l’opera dello Spirito Santo. Piuttosto, siamo chiamati ad incoraggiarla e a rafforzarla per approfondire il processo di inculturazione che è una realtà mai terminata. Le espressioni della pietà popolare hanno molto da insegnarci e, per chi è in grado di leggerle, sono un </w:t>
      </w:r>
      <w:r w:rsidRPr="001F577D">
        <w:rPr>
          <w:rFonts w:ascii="Garamond" w:hAnsi="Garamond"/>
          <w:i/>
          <w:iCs/>
          <w:color w:val="auto"/>
          <w:sz w:val="32"/>
          <w:szCs w:val="32"/>
        </w:rPr>
        <w:t>luogo teologico</w:t>
      </w:r>
      <w:r w:rsidRPr="001F577D">
        <w:rPr>
          <w:rFonts w:ascii="Garamond" w:hAnsi="Garamond"/>
          <w:color w:val="auto"/>
          <w:sz w:val="32"/>
          <w:szCs w:val="32"/>
        </w:rPr>
        <w:t xml:space="preserve"> a cui dobbiamo prestare attenzione, particolarmente nel momento in cui pensiamo alla nuova evangelizzazione.</w:t>
      </w:r>
    </w:p>
    <w:p w:rsidR="001F577D" w:rsidRPr="001F577D" w:rsidRDefault="001F577D" w:rsidP="001F577D">
      <w:pPr>
        <w:pStyle w:val="NormaleWeb"/>
        <w:jc w:val="both"/>
        <w:rPr>
          <w:rFonts w:ascii="Garamond" w:hAnsi="Garamond"/>
          <w:sz w:val="32"/>
          <w:szCs w:val="32"/>
        </w:rPr>
      </w:pPr>
      <w:r w:rsidRPr="001F577D">
        <w:rPr>
          <w:rFonts w:ascii="Garamond" w:hAnsi="Garamond"/>
          <w:sz w:val="32"/>
          <w:szCs w:val="32"/>
        </w:rPr>
        <w:t>________________________</w:t>
      </w:r>
    </w:p>
    <w:p w:rsidR="001F577D" w:rsidRPr="001F577D" w:rsidRDefault="00B879C4" w:rsidP="001F577D">
      <w:pPr>
        <w:pStyle w:val="NormaleWeb"/>
        <w:jc w:val="both"/>
        <w:rPr>
          <w:rFonts w:ascii="Garamond" w:hAnsi="Garamond"/>
          <w:color w:val="auto"/>
          <w:sz w:val="28"/>
          <w:szCs w:val="28"/>
        </w:rPr>
      </w:pPr>
      <w:hyperlink r:id="rId10" w:anchor="_ftnref98" w:history="1">
        <w:r w:rsidR="001F577D" w:rsidRPr="001F577D">
          <w:rPr>
            <w:rStyle w:val="Collegamentoipertestuale"/>
            <w:rFonts w:ascii="Garamond" w:hAnsi="Garamond"/>
            <w:color w:val="auto"/>
            <w:sz w:val="28"/>
            <w:szCs w:val="28"/>
            <w:u w:val="none"/>
          </w:rPr>
          <w:t>[97]</w:t>
        </w:r>
      </w:hyperlink>
      <w:r w:rsidR="001F577D" w:rsidRPr="001F577D">
        <w:rPr>
          <w:rFonts w:ascii="Garamond" w:hAnsi="Garamond"/>
          <w:color w:val="auto"/>
          <w:sz w:val="28"/>
          <w:szCs w:val="28"/>
        </w:rPr>
        <w:t xml:space="preserve">Giovanni Paolo II, </w:t>
      </w:r>
      <w:hyperlink r:id="rId11" w:history="1">
        <w:proofErr w:type="spellStart"/>
        <w:r w:rsidR="001F577D" w:rsidRPr="001F577D">
          <w:rPr>
            <w:rStyle w:val="Collegamentoipertestuale"/>
            <w:rFonts w:ascii="Garamond" w:hAnsi="Garamond"/>
            <w:color w:val="auto"/>
            <w:sz w:val="28"/>
            <w:szCs w:val="28"/>
            <w:u w:val="none"/>
          </w:rPr>
          <w:t>Lett</w:t>
        </w:r>
        <w:proofErr w:type="spellEnd"/>
        <w:r w:rsidR="001F577D" w:rsidRPr="001F577D">
          <w:rPr>
            <w:rStyle w:val="Collegamentoipertestuale"/>
            <w:rFonts w:ascii="Garamond" w:hAnsi="Garamond"/>
            <w:color w:val="auto"/>
            <w:sz w:val="28"/>
            <w:szCs w:val="28"/>
            <w:u w:val="none"/>
          </w:rPr>
          <w:t xml:space="preserve">. </w:t>
        </w:r>
        <w:proofErr w:type="spellStart"/>
        <w:r w:rsidR="001F577D" w:rsidRPr="001F577D">
          <w:rPr>
            <w:rStyle w:val="Collegamentoipertestuale"/>
            <w:rFonts w:ascii="Garamond" w:hAnsi="Garamond"/>
            <w:color w:val="auto"/>
            <w:sz w:val="28"/>
            <w:szCs w:val="28"/>
            <w:u w:val="none"/>
          </w:rPr>
          <w:t>enc</w:t>
        </w:r>
        <w:proofErr w:type="spellEnd"/>
        <w:r w:rsidR="001F577D" w:rsidRPr="001F577D">
          <w:rPr>
            <w:rStyle w:val="Collegamentoipertestuale"/>
            <w:rFonts w:ascii="Garamond" w:hAnsi="Garamond"/>
            <w:color w:val="auto"/>
            <w:sz w:val="28"/>
            <w:szCs w:val="28"/>
            <w:u w:val="none"/>
          </w:rPr>
          <w:t xml:space="preserve">. </w:t>
        </w:r>
        <w:r w:rsidR="001F577D" w:rsidRPr="001F577D">
          <w:rPr>
            <w:rStyle w:val="Collegamentoipertestuale"/>
            <w:rFonts w:ascii="Garamond" w:hAnsi="Garamond"/>
            <w:i/>
            <w:iCs/>
            <w:color w:val="auto"/>
            <w:sz w:val="28"/>
            <w:szCs w:val="28"/>
            <w:u w:val="none"/>
          </w:rPr>
          <w:t>Fides et ratio</w:t>
        </w:r>
        <w:r w:rsidR="001F577D" w:rsidRPr="001F577D">
          <w:rPr>
            <w:rStyle w:val="Collegamentoipertestuale"/>
            <w:rFonts w:ascii="Garamond" w:hAnsi="Garamond"/>
            <w:color w:val="auto"/>
            <w:sz w:val="28"/>
            <w:szCs w:val="28"/>
            <w:u w:val="none"/>
          </w:rPr>
          <w:t xml:space="preserve"> (14 settembre 1998)</w:t>
        </w:r>
      </w:hyperlink>
      <w:r w:rsidR="001F577D" w:rsidRPr="001F577D">
        <w:rPr>
          <w:rFonts w:ascii="Garamond" w:hAnsi="Garamond"/>
          <w:color w:val="auto"/>
          <w:sz w:val="28"/>
          <w:szCs w:val="28"/>
        </w:rPr>
        <w:t>, 71:</w:t>
      </w:r>
      <w:r w:rsidR="001F577D" w:rsidRPr="001F577D">
        <w:rPr>
          <w:rFonts w:ascii="Garamond" w:hAnsi="Garamond"/>
          <w:i/>
          <w:iCs/>
          <w:color w:val="auto"/>
          <w:sz w:val="28"/>
          <w:szCs w:val="28"/>
        </w:rPr>
        <w:t xml:space="preserve"> AAS </w:t>
      </w:r>
      <w:r w:rsidR="001F577D" w:rsidRPr="001F577D">
        <w:rPr>
          <w:rFonts w:ascii="Garamond" w:hAnsi="Garamond"/>
          <w:color w:val="auto"/>
          <w:sz w:val="28"/>
          <w:szCs w:val="28"/>
        </w:rPr>
        <w:t>91 (1999), 60.</w:t>
      </w:r>
    </w:p>
    <w:bookmarkStart w:id="13" w:name="_ftn98"/>
    <w:p w:rsidR="001F577D" w:rsidRPr="001F577D" w:rsidRDefault="001F577D" w:rsidP="001F577D">
      <w:pPr>
        <w:pStyle w:val="NormaleWeb"/>
        <w:jc w:val="both"/>
        <w:rPr>
          <w:rFonts w:ascii="Garamond" w:hAnsi="Garamond"/>
          <w:color w:val="auto"/>
          <w:sz w:val="28"/>
          <w:szCs w:val="28"/>
        </w:rPr>
      </w:pPr>
      <w:r w:rsidRPr="001F577D">
        <w:rPr>
          <w:rFonts w:ascii="Garamond" w:hAnsi="Garamond"/>
          <w:color w:val="auto"/>
          <w:sz w:val="28"/>
          <w:szCs w:val="28"/>
        </w:rPr>
        <w:fldChar w:fldCharType="begin"/>
      </w:r>
      <w:r w:rsidRPr="001F577D">
        <w:rPr>
          <w:rFonts w:ascii="Garamond" w:hAnsi="Garamond"/>
          <w:color w:val="auto"/>
          <w:sz w:val="28"/>
          <w:szCs w:val="28"/>
        </w:rPr>
        <w:instrText xml:space="preserve"> HYPERLINK "http://www.vatican.va/holy_father/francesco/apost_exhortations/documents/papa-francesco_esortazione-ap_20131124_evangelii-gaudium_it.html" \l "_ftnref98" </w:instrText>
      </w:r>
      <w:r w:rsidRPr="001F577D">
        <w:rPr>
          <w:rFonts w:ascii="Garamond" w:hAnsi="Garamond"/>
          <w:color w:val="auto"/>
          <w:sz w:val="28"/>
          <w:szCs w:val="28"/>
        </w:rPr>
        <w:fldChar w:fldCharType="separate"/>
      </w:r>
      <w:r w:rsidRPr="001F577D">
        <w:rPr>
          <w:rStyle w:val="Collegamentoipertestuale"/>
          <w:rFonts w:ascii="Garamond" w:hAnsi="Garamond"/>
          <w:color w:val="auto"/>
          <w:sz w:val="28"/>
          <w:szCs w:val="28"/>
          <w:u w:val="none"/>
        </w:rPr>
        <w:t>[98]</w:t>
      </w:r>
      <w:r w:rsidRPr="001F577D">
        <w:rPr>
          <w:rFonts w:ascii="Garamond" w:hAnsi="Garamond"/>
          <w:color w:val="auto"/>
          <w:sz w:val="28"/>
          <w:szCs w:val="28"/>
        </w:rPr>
        <w:fldChar w:fldCharType="end"/>
      </w:r>
      <w:bookmarkEnd w:id="13"/>
      <w:r w:rsidRPr="001F577D">
        <w:rPr>
          <w:rFonts w:ascii="Garamond" w:hAnsi="Garamond"/>
          <w:color w:val="auto"/>
          <w:sz w:val="28"/>
          <w:szCs w:val="28"/>
        </w:rPr>
        <w:t> </w:t>
      </w:r>
      <w:r w:rsidRPr="001F577D">
        <w:rPr>
          <w:rFonts w:ascii="Garamond" w:hAnsi="Garamond"/>
          <w:color w:val="auto"/>
          <w:sz w:val="28"/>
          <w:szCs w:val="28"/>
        </w:rPr>
        <w:t xml:space="preserve">III Conferenza Generale dell’Episcopato Latino-americano e dei Caraibi, </w:t>
      </w:r>
      <w:r w:rsidRPr="001F577D">
        <w:rPr>
          <w:rFonts w:ascii="Garamond" w:hAnsi="Garamond"/>
          <w:i/>
          <w:iCs/>
          <w:color w:val="auto"/>
          <w:sz w:val="28"/>
          <w:szCs w:val="28"/>
        </w:rPr>
        <w:t xml:space="preserve">Documento di Puebla </w:t>
      </w:r>
      <w:r w:rsidRPr="001F577D">
        <w:rPr>
          <w:rFonts w:ascii="Garamond" w:hAnsi="Garamond"/>
          <w:color w:val="auto"/>
          <w:sz w:val="28"/>
          <w:szCs w:val="28"/>
        </w:rPr>
        <w:t xml:space="preserve">(23 marzo 1979), 450; </w:t>
      </w:r>
      <w:proofErr w:type="spellStart"/>
      <w:r w:rsidRPr="001F577D">
        <w:rPr>
          <w:rFonts w:ascii="Garamond" w:hAnsi="Garamond"/>
          <w:color w:val="auto"/>
          <w:sz w:val="28"/>
          <w:szCs w:val="28"/>
        </w:rPr>
        <w:t>cfr</w:t>
      </w:r>
      <w:proofErr w:type="spellEnd"/>
      <w:r w:rsidRPr="001F577D">
        <w:rPr>
          <w:rFonts w:ascii="Garamond" w:hAnsi="Garamond"/>
          <w:color w:val="auto"/>
          <w:sz w:val="28"/>
          <w:szCs w:val="28"/>
        </w:rPr>
        <w:t xml:space="preserve"> V Conferenza Generale dell’Episcopato Latino-americano e dei Caraibi, </w:t>
      </w:r>
      <w:r w:rsidRPr="001F577D">
        <w:rPr>
          <w:rFonts w:ascii="Garamond" w:hAnsi="Garamond"/>
          <w:i/>
          <w:iCs/>
          <w:color w:val="auto"/>
          <w:sz w:val="28"/>
          <w:szCs w:val="28"/>
        </w:rPr>
        <w:t xml:space="preserve">Documento di </w:t>
      </w:r>
      <w:proofErr w:type="spellStart"/>
      <w:r w:rsidRPr="001F577D">
        <w:rPr>
          <w:rFonts w:ascii="Garamond" w:hAnsi="Garamond"/>
          <w:i/>
          <w:iCs/>
          <w:color w:val="auto"/>
          <w:sz w:val="28"/>
          <w:szCs w:val="28"/>
        </w:rPr>
        <w:t>Aparecida</w:t>
      </w:r>
      <w:proofErr w:type="spellEnd"/>
      <w:r w:rsidRPr="001F577D">
        <w:rPr>
          <w:rFonts w:ascii="Garamond" w:hAnsi="Garamond"/>
          <w:color w:val="auto"/>
          <w:sz w:val="28"/>
          <w:szCs w:val="28"/>
        </w:rPr>
        <w:t xml:space="preserve"> (29 giugno 2007), 264.</w:t>
      </w:r>
    </w:p>
    <w:bookmarkStart w:id="14" w:name="_ftn99"/>
    <w:p w:rsidR="001F577D" w:rsidRPr="001F577D" w:rsidRDefault="001F577D" w:rsidP="001F577D">
      <w:pPr>
        <w:pStyle w:val="NormaleWeb"/>
        <w:jc w:val="both"/>
        <w:rPr>
          <w:rFonts w:ascii="Garamond" w:hAnsi="Garamond"/>
          <w:color w:val="auto"/>
          <w:sz w:val="28"/>
          <w:szCs w:val="28"/>
        </w:rPr>
      </w:pPr>
      <w:r w:rsidRPr="001F577D">
        <w:rPr>
          <w:rFonts w:ascii="Garamond" w:hAnsi="Garamond"/>
          <w:color w:val="auto"/>
          <w:sz w:val="28"/>
          <w:szCs w:val="28"/>
        </w:rPr>
        <w:fldChar w:fldCharType="begin"/>
      </w:r>
      <w:r w:rsidRPr="001F577D">
        <w:rPr>
          <w:rFonts w:ascii="Garamond" w:hAnsi="Garamond"/>
          <w:color w:val="auto"/>
          <w:sz w:val="28"/>
          <w:szCs w:val="28"/>
        </w:rPr>
        <w:instrText xml:space="preserve"> HYPERLINK "http://www.vatican.va/holy_father/francesco/apost_exhortations/documents/papa-francesco_esortazione-ap_20131124_evangelii-gaudium_it.html" \l "_ftnref99" </w:instrText>
      </w:r>
      <w:r w:rsidRPr="001F577D">
        <w:rPr>
          <w:rFonts w:ascii="Garamond" w:hAnsi="Garamond"/>
          <w:color w:val="auto"/>
          <w:sz w:val="28"/>
          <w:szCs w:val="28"/>
        </w:rPr>
        <w:fldChar w:fldCharType="separate"/>
      </w:r>
      <w:r w:rsidRPr="001F577D">
        <w:rPr>
          <w:rStyle w:val="Collegamentoipertestuale"/>
          <w:rFonts w:ascii="Garamond" w:hAnsi="Garamond"/>
          <w:color w:val="auto"/>
          <w:sz w:val="28"/>
          <w:szCs w:val="28"/>
          <w:u w:val="none"/>
        </w:rPr>
        <w:t>[99]</w:t>
      </w:r>
      <w:r w:rsidRPr="001F577D">
        <w:rPr>
          <w:rFonts w:ascii="Garamond" w:hAnsi="Garamond"/>
          <w:color w:val="auto"/>
          <w:sz w:val="28"/>
          <w:szCs w:val="28"/>
        </w:rPr>
        <w:fldChar w:fldCharType="end"/>
      </w:r>
      <w:bookmarkEnd w:id="14"/>
      <w:r w:rsidRPr="001F577D">
        <w:rPr>
          <w:rFonts w:ascii="Garamond" w:hAnsi="Garamond"/>
          <w:color w:val="auto"/>
          <w:sz w:val="28"/>
          <w:szCs w:val="28"/>
        </w:rPr>
        <w:t> </w:t>
      </w:r>
      <w:proofErr w:type="spellStart"/>
      <w:r w:rsidRPr="001F577D">
        <w:rPr>
          <w:rFonts w:ascii="Garamond" w:hAnsi="Garamond"/>
          <w:color w:val="auto"/>
          <w:sz w:val="28"/>
          <w:szCs w:val="28"/>
        </w:rPr>
        <w:t>Cfr</w:t>
      </w:r>
      <w:proofErr w:type="spellEnd"/>
      <w:r w:rsidRPr="001F577D">
        <w:rPr>
          <w:rFonts w:ascii="Garamond" w:hAnsi="Garamond"/>
          <w:color w:val="auto"/>
          <w:sz w:val="28"/>
          <w:szCs w:val="28"/>
        </w:rPr>
        <w:t xml:space="preserve"> Giovanni Paolo II, </w:t>
      </w:r>
      <w:hyperlink r:id="rId12" w:history="1">
        <w:proofErr w:type="spellStart"/>
        <w:r w:rsidRPr="001F577D">
          <w:rPr>
            <w:rStyle w:val="Collegamentoipertestuale"/>
            <w:rFonts w:ascii="Garamond" w:hAnsi="Garamond"/>
            <w:color w:val="auto"/>
            <w:sz w:val="28"/>
            <w:szCs w:val="28"/>
            <w:u w:val="none"/>
          </w:rPr>
          <w:t>Esort</w:t>
        </w:r>
        <w:proofErr w:type="spellEnd"/>
        <w:r w:rsidRPr="001F577D">
          <w:rPr>
            <w:rStyle w:val="Collegamentoipertestuale"/>
            <w:rFonts w:ascii="Garamond" w:hAnsi="Garamond"/>
            <w:color w:val="auto"/>
            <w:sz w:val="28"/>
            <w:szCs w:val="28"/>
            <w:u w:val="none"/>
          </w:rPr>
          <w:t xml:space="preserve">. </w:t>
        </w:r>
        <w:proofErr w:type="spellStart"/>
        <w:r w:rsidRPr="001F577D">
          <w:rPr>
            <w:rStyle w:val="Collegamentoipertestuale"/>
            <w:rFonts w:ascii="Garamond" w:hAnsi="Garamond"/>
            <w:color w:val="auto"/>
            <w:sz w:val="28"/>
            <w:szCs w:val="28"/>
            <w:u w:val="none"/>
          </w:rPr>
          <w:t>ap</w:t>
        </w:r>
        <w:proofErr w:type="spellEnd"/>
        <w:r w:rsidRPr="001F577D">
          <w:rPr>
            <w:rStyle w:val="Collegamentoipertestuale"/>
            <w:rFonts w:ascii="Garamond" w:hAnsi="Garamond"/>
            <w:color w:val="auto"/>
            <w:sz w:val="28"/>
            <w:szCs w:val="28"/>
            <w:u w:val="none"/>
          </w:rPr>
          <w:t xml:space="preserve">. </w:t>
        </w:r>
        <w:proofErr w:type="spellStart"/>
        <w:r w:rsidRPr="001F577D">
          <w:rPr>
            <w:rStyle w:val="Collegamentoipertestuale"/>
            <w:rFonts w:ascii="Garamond" w:hAnsi="Garamond"/>
            <w:color w:val="auto"/>
            <w:sz w:val="28"/>
            <w:szCs w:val="28"/>
            <w:u w:val="none"/>
          </w:rPr>
          <w:t>postsinodale</w:t>
        </w:r>
        <w:proofErr w:type="spellEnd"/>
        <w:r w:rsidRPr="001F577D">
          <w:rPr>
            <w:rStyle w:val="Collegamentoipertestuale"/>
            <w:rFonts w:ascii="Garamond" w:hAnsi="Garamond"/>
            <w:color w:val="auto"/>
            <w:sz w:val="28"/>
            <w:szCs w:val="28"/>
            <w:u w:val="none"/>
          </w:rPr>
          <w:t xml:space="preserve"> </w:t>
        </w:r>
        <w:r w:rsidRPr="001F577D">
          <w:rPr>
            <w:rStyle w:val="Collegamentoipertestuale"/>
            <w:rFonts w:ascii="Garamond" w:hAnsi="Garamond"/>
            <w:i/>
            <w:iCs/>
            <w:color w:val="auto"/>
            <w:sz w:val="28"/>
            <w:szCs w:val="28"/>
            <w:u w:val="none"/>
          </w:rPr>
          <w:t>Ecclesia in Asia</w:t>
        </w:r>
      </w:hyperlink>
      <w:r w:rsidRPr="001F577D">
        <w:rPr>
          <w:rFonts w:ascii="Garamond" w:hAnsi="Garamond"/>
          <w:color w:val="auto"/>
          <w:sz w:val="28"/>
          <w:szCs w:val="28"/>
        </w:rPr>
        <w:t xml:space="preserve"> (6 novembre 1999), 21:</w:t>
      </w:r>
      <w:r w:rsidRPr="001F577D">
        <w:rPr>
          <w:rFonts w:ascii="Garamond" w:hAnsi="Garamond"/>
          <w:i/>
          <w:iCs/>
          <w:color w:val="auto"/>
          <w:sz w:val="28"/>
          <w:szCs w:val="28"/>
        </w:rPr>
        <w:t xml:space="preserve"> AAS </w:t>
      </w:r>
      <w:r w:rsidRPr="001F577D">
        <w:rPr>
          <w:rFonts w:ascii="Garamond" w:hAnsi="Garamond"/>
          <w:color w:val="auto"/>
          <w:sz w:val="28"/>
          <w:szCs w:val="28"/>
        </w:rPr>
        <w:t>92 (2000), 482-484.</w:t>
      </w:r>
    </w:p>
    <w:bookmarkStart w:id="15" w:name="_ftn100"/>
    <w:p w:rsidR="001F577D" w:rsidRPr="001F577D" w:rsidRDefault="001F577D" w:rsidP="001F577D">
      <w:pPr>
        <w:pStyle w:val="NormaleWeb"/>
        <w:jc w:val="both"/>
        <w:rPr>
          <w:rFonts w:ascii="Garamond" w:hAnsi="Garamond"/>
          <w:color w:val="auto"/>
          <w:sz w:val="28"/>
          <w:szCs w:val="28"/>
        </w:rPr>
      </w:pPr>
      <w:r w:rsidRPr="001F577D">
        <w:rPr>
          <w:rFonts w:ascii="Garamond" w:hAnsi="Garamond"/>
          <w:color w:val="auto"/>
          <w:sz w:val="28"/>
          <w:szCs w:val="28"/>
        </w:rPr>
        <w:fldChar w:fldCharType="begin"/>
      </w:r>
      <w:r w:rsidRPr="001F577D">
        <w:rPr>
          <w:rFonts w:ascii="Garamond" w:hAnsi="Garamond"/>
          <w:color w:val="auto"/>
          <w:sz w:val="28"/>
          <w:szCs w:val="28"/>
        </w:rPr>
        <w:instrText xml:space="preserve"> HYPERLINK "http://www.vatican.va/holy_father/francesco/apost_exhortations/documents/papa-francesco_esortazione-ap_20131124_evangelii-gaudium_it.html" \l "_ftnref100" </w:instrText>
      </w:r>
      <w:r w:rsidRPr="001F577D">
        <w:rPr>
          <w:rFonts w:ascii="Garamond" w:hAnsi="Garamond"/>
          <w:color w:val="auto"/>
          <w:sz w:val="28"/>
          <w:szCs w:val="28"/>
        </w:rPr>
        <w:fldChar w:fldCharType="separate"/>
      </w:r>
      <w:r w:rsidRPr="001F577D">
        <w:rPr>
          <w:rStyle w:val="Collegamentoipertestuale"/>
          <w:rFonts w:ascii="Garamond" w:hAnsi="Garamond"/>
          <w:color w:val="auto"/>
          <w:sz w:val="28"/>
          <w:szCs w:val="28"/>
          <w:u w:val="none"/>
        </w:rPr>
        <w:t>[100]</w:t>
      </w:r>
      <w:r w:rsidRPr="001F577D">
        <w:rPr>
          <w:rFonts w:ascii="Garamond" w:hAnsi="Garamond"/>
          <w:color w:val="auto"/>
          <w:sz w:val="28"/>
          <w:szCs w:val="28"/>
        </w:rPr>
        <w:fldChar w:fldCharType="end"/>
      </w:r>
      <w:bookmarkEnd w:id="15"/>
      <w:r w:rsidRPr="001F577D">
        <w:rPr>
          <w:rFonts w:ascii="Garamond" w:hAnsi="Garamond"/>
          <w:color w:val="auto"/>
          <w:sz w:val="28"/>
          <w:szCs w:val="28"/>
        </w:rPr>
        <w:t> </w:t>
      </w:r>
      <w:r w:rsidRPr="001F577D">
        <w:rPr>
          <w:rFonts w:ascii="Garamond" w:hAnsi="Garamond"/>
          <w:color w:val="auto"/>
          <w:sz w:val="28"/>
          <w:szCs w:val="28"/>
        </w:rPr>
        <w:t>N. 48:</w:t>
      </w:r>
      <w:r w:rsidRPr="001F577D">
        <w:rPr>
          <w:rFonts w:ascii="Garamond" w:hAnsi="Garamond"/>
          <w:i/>
          <w:iCs/>
          <w:color w:val="auto"/>
          <w:sz w:val="28"/>
          <w:szCs w:val="28"/>
        </w:rPr>
        <w:t xml:space="preserve"> AAS </w:t>
      </w:r>
      <w:r w:rsidRPr="001F577D">
        <w:rPr>
          <w:rFonts w:ascii="Garamond" w:hAnsi="Garamond"/>
          <w:color w:val="auto"/>
          <w:sz w:val="28"/>
          <w:szCs w:val="28"/>
        </w:rPr>
        <w:t>68 (1976), 38.</w:t>
      </w:r>
    </w:p>
    <w:bookmarkStart w:id="16" w:name="_ftn101"/>
    <w:p w:rsidR="001F577D" w:rsidRPr="001F577D" w:rsidRDefault="001F577D" w:rsidP="001F577D">
      <w:pPr>
        <w:pStyle w:val="NormaleWeb"/>
        <w:jc w:val="both"/>
        <w:rPr>
          <w:rFonts w:ascii="Garamond" w:hAnsi="Garamond"/>
          <w:color w:val="auto"/>
          <w:sz w:val="28"/>
          <w:szCs w:val="28"/>
        </w:rPr>
      </w:pPr>
      <w:r w:rsidRPr="001F577D">
        <w:rPr>
          <w:rFonts w:ascii="Garamond" w:hAnsi="Garamond"/>
          <w:color w:val="auto"/>
          <w:sz w:val="28"/>
          <w:szCs w:val="28"/>
        </w:rPr>
        <w:fldChar w:fldCharType="begin"/>
      </w:r>
      <w:r w:rsidRPr="001F577D">
        <w:rPr>
          <w:rFonts w:ascii="Garamond" w:hAnsi="Garamond"/>
          <w:color w:val="auto"/>
          <w:sz w:val="28"/>
          <w:szCs w:val="28"/>
        </w:rPr>
        <w:instrText xml:space="preserve"> HYPERLINK "http://www.vatican.va/holy_father/francesco/apost_exhortations/documents/papa-francesco_esortazione-ap_20131124_evangelii-gaudium_it.html" \l "_ftnref101" </w:instrText>
      </w:r>
      <w:r w:rsidRPr="001F577D">
        <w:rPr>
          <w:rFonts w:ascii="Garamond" w:hAnsi="Garamond"/>
          <w:color w:val="auto"/>
          <w:sz w:val="28"/>
          <w:szCs w:val="28"/>
        </w:rPr>
        <w:fldChar w:fldCharType="separate"/>
      </w:r>
      <w:r w:rsidRPr="001F577D">
        <w:rPr>
          <w:rStyle w:val="Collegamentoipertestuale"/>
          <w:rFonts w:ascii="Garamond" w:hAnsi="Garamond"/>
          <w:color w:val="auto"/>
          <w:sz w:val="28"/>
          <w:szCs w:val="28"/>
          <w:u w:val="none"/>
        </w:rPr>
        <w:t>[101]</w:t>
      </w:r>
      <w:r w:rsidRPr="001F577D">
        <w:rPr>
          <w:rFonts w:ascii="Garamond" w:hAnsi="Garamond"/>
          <w:color w:val="auto"/>
          <w:sz w:val="28"/>
          <w:szCs w:val="28"/>
        </w:rPr>
        <w:fldChar w:fldCharType="end"/>
      </w:r>
      <w:bookmarkEnd w:id="16"/>
      <w:r w:rsidRPr="001F577D">
        <w:rPr>
          <w:rFonts w:ascii="Garamond" w:hAnsi="Garamond"/>
          <w:color w:val="auto"/>
          <w:sz w:val="28"/>
          <w:szCs w:val="28"/>
        </w:rPr>
        <w:t> </w:t>
      </w:r>
      <w:r w:rsidRPr="001F577D">
        <w:rPr>
          <w:rFonts w:ascii="Garamond" w:hAnsi="Garamond"/>
          <w:i/>
          <w:iCs/>
          <w:color w:val="auto"/>
          <w:sz w:val="28"/>
          <w:szCs w:val="28"/>
        </w:rPr>
        <w:t>Ibid</w:t>
      </w:r>
      <w:r w:rsidRPr="001F577D">
        <w:rPr>
          <w:rFonts w:ascii="Garamond" w:hAnsi="Garamond"/>
          <w:color w:val="auto"/>
          <w:sz w:val="28"/>
          <w:szCs w:val="28"/>
        </w:rPr>
        <w:t>.</w:t>
      </w:r>
    </w:p>
    <w:bookmarkStart w:id="17" w:name="_ftn102"/>
    <w:p w:rsidR="001F577D" w:rsidRPr="001F577D" w:rsidRDefault="001F577D" w:rsidP="001F577D">
      <w:pPr>
        <w:pStyle w:val="NormaleWeb"/>
        <w:jc w:val="both"/>
        <w:rPr>
          <w:rFonts w:ascii="Garamond" w:hAnsi="Garamond"/>
          <w:color w:val="auto"/>
          <w:sz w:val="28"/>
          <w:szCs w:val="28"/>
        </w:rPr>
      </w:pPr>
      <w:r w:rsidRPr="001F577D">
        <w:rPr>
          <w:rFonts w:ascii="Garamond" w:hAnsi="Garamond"/>
          <w:color w:val="auto"/>
          <w:sz w:val="28"/>
          <w:szCs w:val="28"/>
        </w:rPr>
        <w:fldChar w:fldCharType="begin"/>
      </w:r>
      <w:r w:rsidRPr="001F577D">
        <w:rPr>
          <w:rFonts w:ascii="Garamond" w:hAnsi="Garamond"/>
          <w:color w:val="auto"/>
          <w:sz w:val="28"/>
          <w:szCs w:val="28"/>
        </w:rPr>
        <w:instrText xml:space="preserve"> HYPERLINK "http://www.vatican.va/holy_father/francesco/apost_exhortations/documents/papa-francesco_esortazione-ap_20131124_evangelii-gaudium_it.html" \l "_ftnref102" </w:instrText>
      </w:r>
      <w:r w:rsidRPr="001F577D">
        <w:rPr>
          <w:rFonts w:ascii="Garamond" w:hAnsi="Garamond"/>
          <w:color w:val="auto"/>
          <w:sz w:val="28"/>
          <w:szCs w:val="28"/>
        </w:rPr>
        <w:fldChar w:fldCharType="separate"/>
      </w:r>
      <w:r w:rsidRPr="001F577D">
        <w:rPr>
          <w:rStyle w:val="Collegamentoipertestuale"/>
          <w:rFonts w:ascii="Garamond" w:hAnsi="Garamond"/>
          <w:color w:val="auto"/>
          <w:sz w:val="28"/>
          <w:szCs w:val="28"/>
          <w:u w:val="none"/>
        </w:rPr>
        <w:t>[102]</w:t>
      </w:r>
      <w:r w:rsidRPr="001F577D">
        <w:rPr>
          <w:rFonts w:ascii="Garamond" w:hAnsi="Garamond"/>
          <w:color w:val="auto"/>
          <w:sz w:val="28"/>
          <w:szCs w:val="28"/>
        </w:rPr>
        <w:fldChar w:fldCharType="end"/>
      </w:r>
      <w:bookmarkEnd w:id="17"/>
      <w:r w:rsidRPr="001F577D">
        <w:rPr>
          <w:rFonts w:ascii="Garamond" w:hAnsi="Garamond"/>
          <w:color w:val="auto"/>
          <w:sz w:val="28"/>
          <w:szCs w:val="28"/>
        </w:rPr>
        <w:t> </w:t>
      </w:r>
      <w:hyperlink r:id="rId13" w:history="1">
        <w:r w:rsidRPr="001F577D">
          <w:rPr>
            <w:rStyle w:val="Collegamentoipertestuale"/>
            <w:rFonts w:ascii="Garamond" w:hAnsi="Garamond"/>
            <w:i/>
            <w:iCs/>
            <w:color w:val="auto"/>
            <w:sz w:val="28"/>
            <w:szCs w:val="28"/>
            <w:u w:val="none"/>
          </w:rPr>
          <w:t>Discorso durante la Sessione inaugurale della V Conferenza generale dell’Episcopato Latino-americano e dei Caraibi</w:t>
        </w:r>
        <w:r w:rsidRPr="001F577D">
          <w:rPr>
            <w:rStyle w:val="Collegamentoipertestuale"/>
            <w:rFonts w:ascii="Garamond" w:hAnsi="Garamond"/>
            <w:color w:val="auto"/>
            <w:sz w:val="28"/>
            <w:szCs w:val="28"/>
            <w:u w:val="none"/>
          </w:rPr>
          <w:t xml:space="preserve"> (13 maggio 2007)</w:t>
        </w:r>
      </w:hyperlink>
      <w:r w:rsidRPr="001F577D">
        <w:rPr>
          <w:rFonts w:ascii="Garamond" w:hAnsi="Garamond"/>
          <w:color w:val="auto"/>
          <w:sz w:val="28"/>
          <w:szCs w:val="28"/>
        </w:rPr>
        <w:t>, 1:</w:t>
      </w:r>
      <w:r w:rsidRPr="001F577D">
        <w:rPr>
          <w:rFonts w:ascii="Garamond" w:hAnsi="Garamond"/>
          <w:i/>
          <w:iCs/>
          <w:color w:val="auto"/>
          <w:sz w:val="28"/>
          <w:szCs w:val="28"/>
        </w:rPr>
        <w:t xml:space="preserve"> AAS </w:t>
      </w:r>
      <w:r w:rsidRPr="001F577D">
        <w:rPr>
          <w:rFonts w:ascii="Garamond" w:hAnsi="Garamond"/>
          <w:color w:val="auto"/>
          <w:sz w:val="28"/>
          <w:szCs w:val="28"/>
        </w:rPr>
        <w:t>99 (2007), 446-447.</w:t>
      </w:r>
    </w:p>
    <w:bookmarkStart w:id="18" w:name="_ftn103"/>
    <w:p w:rsidR="001F577D" w:rsidRPr="001F577D" w:rsidRDefault="001F577D" w:rsidP="001F577D">
      <w:pPr>
        <w:pStyle w:val="NormaleWeb"/>
        <w:jc w:val="both"/>
        <w:rPr>
          <w:rFonts w:ascii="Garamond" w:hAnsi="Garamond"/>
          <w:color w:val="auto"/>
          <w:sz w:val="28"/>
          <w:szCs w:val="28"/>
        </w:rPr>
      </w:pPr>
      <w:r w:rsidRPr="001F577D">
        <w:rPr>
          <w:rFonts w:ascii="Garamond" w:hAnsi="Garamond"/>
          <w:color w:val="auto"/>
          <w:sz w:val="28"/>
          <w:szCs w:val="28"/>
        </w:rPr>
        <w:fldChar w:fldCharType="begin"/>
      </w:r>
      <w:r w:rsidRPr="001F577D">
        <w:rPr>
          <w:rFonts w:ascii="Garamond" w:hAnsi="Garamond"/>
          <w:color w:val="auto"/>
          <w:sz w:val="28"/>
          <w:szCs w:val="28"/>
        </w:rPr>
        <w:instrText xml:space="preserve"> HYPERLINK "http://www.vatican.va/holy_father/francesco/apost_exhortations/documents/papa-francesco_esortazione-ap_20131124_evangelii-gaudium_it.html" \l "_ftnref103" </w:instrText>
      </w:r>
      <w:r w:rsidRPr="001F577D">
        <w:rPr>
          <w:rFonts w:ascii="Garamond" w:hAnsi="Garamond"/>
          <w:color w:val="auto"/>
          <w:sz w:val="28"/>
          <w:szCs w:val="28"/>
        </w:rPr>
        <w:fldChar w:fldCharType="separate"/>
      </w:r>
      <w:r w:rsidRPr="001F577D">
        <w:rPr>
          <w:rStyle w:val="Collegamentoipertestuale"/>
          <w:rFonts w:ascii="Garamond" w:hAnsi="Garamond"/>
          <w:color w:val="auto"/>
          <w:sz w:val="28"/>
          <w:szCs w:val="28"/>
          <w:u w:val="none"/>
        </w:rPr>
        <w:t>[103]</w:t>
      </w:r>
      <w:r w:rsidRPr="001F577D">
        <w:rPr>
          <w:rFonts w:ascii="Garamond" w:hAnsi="Garamond"/>
          <w:color w:val="auto"/>
          <w:sz w:val="28"/>
          <w:szCs w:val="28"/>
        </w:rPr>
        <w:fldChar w:fldCharType="end"/>
      </w:r>
      <w:bookmarkEnd w:id="18"/>
      <w:r w:rsidRPr="001F577D">
        <w:rPr>
          <w:rFonts w:ascii="Garamond" w:hAnsi="Garamond"/>
          <w:color w:val="auto"/>
          <w:sz w:val="28"/>
          <w:szCs w:val="28"/>
        </w:rPr>
        <w:t> </w:t>
      </w:r>
      <w:r w:rsidRPr="001F577D">
        <w:rPr>
          <w:rFonts w:ascii="Garamond" w:hAnsi="Garamond"/>
          <w:color w:val="auto"/>
          <w:sz w:val="28"/>
          <w:szCs w:val="28"/>
        </w:rPr>
        <w:t xml:space="preserve">V Conferenza Generale dell’Episcopato Latino-americano e dei Caraibi, </w:t>
      </w:r>
      <w:r w:rsidRPr="001F577D">
        <w:rPr>
          <w:rFonts w:ascii="Garamond" w:hAnsi="Garamond"/>
          <w:i/>
          <w:iCs/>
          <w:color w:val="auto"/>
          <w:sz w:val="28"/>
          <w:szCs w:val="28"/>
        </w:rPr>
        <w:t xml:space="preserve">Documento di </w:t>
      </w:r>
      <w:proofErr w:type="spellStart"/>
      <w:r w:rsidRPr="001F577D">
        <w:rPr>
          <w:rFonts w:ascii="Garamond" w:hAnsi="Garamond"/>
          <w:i/>
          <w:iCs/>
          <w:color w:val="auto"/>
          <w:sz w:val="28"/>
          <w:szCs w:val="28"/>
        </w:rPr>
        <w:t>Aparecida</w:t>
      </w:r>
      <w:proofErr w:type="spellEnd"/>
      <w:r w:rsidRPr="001F577D">
        <w:rPr>
          <w:rFonts w:ascii="Garamond" w:hAnsi="Garamond"/>
          <w:color w:val="auto"/>
          <w:sz w:val="28"/>
          <w:szCs w:val="28"/>
        </w:rPr>
        <w:t xml:space="preserve"> (29 giugno 2007), 262.</w:t>
      </w:r>
    </w:p>
    <w:bookmarkStart w:id="19" w:name="_ftn104"/>
    <w:p w:rsidR="001F577D" w:rsidRPr="001F577D" w:rsidRDefault="001F577D" w:rsidP="001F577D">
      <w:pPr>
        <w:pStyle w:val="NormaleWeb"/>
        <w:jc w:val="both"/>
        <w:rPr>
          <w:rFonts w:ascii="Garamond" w:hAnsi="Garamond"/>
          <w:color w:val="auto"/>
          <w:sz w:val="28"/>
          <w:szCs w:val="28"/>
        </w:rPr>
      </w:pPr>
      <w:r w:rsidRPr="001F577D">
        <w:rPr>
          <w:rFonts w:ascii="Garamond" w:hAnsi="Garamond"/>
          <w:color w:val="auto"/>
          <w:sz w:val="28"/>
          <w:szCs w:val="28"/>
        </w:rPr>
        <w:fldChar w:fldCharType="begin"/>
      </w:r>
      <w:r w:rsidRPr="001F577D">
        <w:rPr>
          <w:rFonts w:ascii="Garamond" w:hAnsi="Garamond"/>
          <w:color w:val="auto"/>
          <w:sz w:val="28"/>
          <w:szCs w:val="28"/>
        </w:rPr>
        <w:instrText xml:space="preserve"> HYPERLINK "http://www.vatican.va/holy_father/francesco/apost_exhortations/documents/papa-francesco_esortazione-ap_20131124_evangelii-gaudium_it.html" \l "_ftnref104" </w:instrText>
      </w:r>
      <w:r w:rsidRPr="001F577D">
        <w:rPr>
          <w:rFonts w:ascii="Garamond" w:hAnsi="Garamond"/>
          <w:color w:val="auto"/>
          <w:sz w:val="28"/>
          <w:szCs w:val="28"/>
        </w:rPr>
        <w:fldChar w:fldCharType="separate"/>
      </w:r>
      <w:r w:rsidRPr="001F577D">
        <w:rPr>
          <w:rStyle w:val="Collegamentoipertestuale"/>
          <w:rFonts w:ascii="Garamond" w:hAnsi="Garamond"/>
          <w:color w:val="auto"/>
          <w:sz w:val="28"/>
          <w:szCs w:val="28"/>
          <w:u w:val="none"/>
        </w:rPr>
        <w:t>[104]</w:t>
      </w:r>
      <w:r w:rsidRPr="001F577D">
        <w:rPr>
          <w:rFonts w:ascii="Garamond" w:hAnsi="Garamond"/>
          <w:color w:val="auto"/>
          <w:sz w:val="28"/>
          <w:szCs w:val="28"/>
        </w:rPr>
        <w:fldChar w:fldCharType="end"/>
      </w:r>
      <w:bookmarkEnd w:id="19"/>
      <w:r w:rsidRPr="001F577D">
        <w:rPr>
          <w:rFonts w:ascii="Garamond" w:hAnsi="Garamond"/>
          <w:color w:val="auto"/>
          <w:sz w:val="28"/>
          <w:szCs w:val="28"/>
        </w:rPr>
        <w:t> </w:t>
      </w:r>
      <w:r w:rsidRPr="001F577D">
        <w:rPr>
          <w:rFonts w:ascii="Garamond" w:hAnsi="Garamond"/>
          <w:i/>
          <w:iCs/>
          <w:color w:val="auto"/>
          <w:sz w:val="28"/>
          <w:szCs w:val="28"/>
        </w:rPr>
        <w:t>Ibid.</w:t>
      </w:r>
      <w:r w:rsidRPr="001F577D">
        <w:rPr>
          <w:rFonts w:ascii="Garamond" w:hAnsi="Garamond"/>
          <w:color w:val="auto"/>
          <w:sz w:val="28"/>
          <w:szCs w:val="28"/>
        </w:rPr>
        <w:t>, 263.</w:t>
      </w:r>
    </w:p>
    <w:bookmarkStart w:id="20" w:name="_ftn105"/>
    <w:p w:rsidR="001F577D" w:rsidRPr="001F577D" w:rsidRDefault="001F577D" w:rsidP="001F577D">
      <w:pPr>
        <w:pStyle w:val="NormaleWeb"/>
        <w:jc w:val="both"/>
        <w:rPr>
          <w:rFonts w:ascii="Garamond" w:hAnsi="Garamond"/>
          <w:color w:val="auto"/>
          <w:sz w:val="28"/>
          <w:szCs w:val="28"/>
        </w:rPr>
      </w:pPr>
      <w:r w:rsidRPr="001F577D">
        <w:rPr>
          <w:rFonts w:ascii="Garamond" w:hAnsi="Garamond"/>
          <w:color w:val="auto"/>
          <w:sz w:val="28"/>
          <w:szCs w:val="28"/>
        </w:rPr>
        <w:fldChar w:fldCharType="begin"/>
      </w:r>
      <w:r w:rsidRPr="001F577D">
        <w:rPr>
          <w:rFonts w:ascii="Garamond" w:hAnsi="Garamond"/>
          <w:color w:val="auto"/>
          <w:sz w:val="28"/>
          <w:szCs w:val="28"/>
        </w:rPr>
        <w:instrText xml:space="preserve"> HYPERLINK "http://www.vatican.va/holy_father/francesco/apost_exhortations/documents/papa-francesco_esortazione-ap_20131124_evangelii-gaudium_it.html" \l "_ftnref105" </w:instrText>
      </w:r>
      <w:r w:rsidRPr="001F577D">
        <w:rPr>
          <w:rFonts w:ascii="Garamond" w:hAnsi="Garamond"/>
          <w:color w:val="auto"/>
          <w:sz w:val="28"/>
          <w:szCs w:val="28"/>
        </w:rPr>
        <w:fldChar w:fldCharType="separate"/>
      </w:r>
      <w:r w:rsidRPr="001F577D">
        <w:rPr>
          <w:rStyle w:val="Collegamentoipertestuale"/>
          <w:rFonts w:ascii="Garamond" w:hAnsi="Garamond"/>
          <w:color w:val="auto"/>
          <w:sz w:val="28"/>
          <w:szCs w:val="28"/>
          <w:u w:val="none"/>
        </w:rPr>
        <w:t>[105]</w:t>
      </w:r>
      <w:r w:rsidRPr="001F577D">
        <w:rPr>
          <w:rFonts w:ascii="Garamond" w:hAnsi="Garamond"/>
          <w:color w:val="auto"/>
          <w:sz w:val="28"/>
          <w:szCs w:val="28"/>
        </w:rPr>
        <w:fldChar w:fldCharType="end"/>
      </w:r>
      <w:bookmarkEnd w:id="20"/>
      <w:r w:rsidRPr="001F577D">
        <w:rPr>
          <w:rFonts w:ascii="Garamond" w:hAnsi="Garamond"/>
          <w:color w:val="auto"/>
          <w:sz w:val="28"/>
          <w:szCs w:val="28"/>
        </w:rPr>
        <w:t> </w:t>
      </w:r>
      <w:proofErr w:type="spellStart"/>
      <w:r w:rsidRPr="001F577D">
        <w:rPr>
          <w:rFonts w:ascii="Garamond" w:hAnsi="Garamond"/>
          <w:color w:val="auto"/>
          <w:sz w:val="28"/>
          <w:szCs w:val="28"/>
        </w:rPr>
        <w:t>Cfr</w:t>
      </w:r>
      <w:proofErr w:type="spellEnd"/>
      <w:r w:rsidRPr="001F577D">
        <w:rPr>
          <w:rFonts w:ascii="Garamond" w:hAnsi="Garamond"/>
          <w:color w:val="auto"/>
          <w:sz w:val="28"/>
          <w:szCs w:val="28"/>
        </w:rPr>
        <w:t xml:space="preserve"> San Tommaso d’Aquino, </w:t>
      </w:r>
      <w:r w:rsidRPr="001F577D">
        <w:rPr>
          <w:rFonts w:ascii="Garamond" w:hAnsi="Garamond"/>
          <w:i/>
          <w:iCs/>
          <w:color w:val="auto"/>
          <w:sz w:val="28"/>
          <w:szCs w:val="28"/>
        </w:rPr>
        <w:t xml:space="preserve">Summa </w:t>
      </w:r>
      <w:proofErr w:type="spellStart"/>
      <w:r w:rsidRPr="001F577D">
        <w:rPr>
          <w:rFonts w:ascii="Garamond" w:hAnsi="Garamond"/>
          <w:i/>
          <w:iCs/>
          <w:color w:val="auto"/>
          <w:sz w:val="28"/>
          <w:szCs w:val="28"/>
        </w:rPr>
        <w:t>Th</w:t>
      </w:r>
      <w:r w:rsidRPr="001F577D">
        <w:rPr>
          <w:rFonts w:ascii="Garamond" w:hAnsi="Garamond"/>
          <w:color w:val="auto"/>
          <w:sz w:val="28"/>
          <w:szCs w:val="28"/>
        </w:rPr>
        <w:t>eologiae</w:t>
      </w:r>
      <w:proofErr w:type="spellEnd"/>
      <w:r w:rsidRPr="001F577D">
        <w:rPr>
          <w:rFonts w:ascii="Garamond" w:hAnsi="Garamond"/>
          <w:color w:val="auto"/>
          <w:sz w:val="28"/>
          <w:szCs w:val="28"/>
        </w:rPr>
        <w:t xml:space="preserve"> II-II, q 2, art. 2.</w:t>
      </w:r>
    </w:p>
    <w:bookmarkStart w:id="21" w:name="_ftn106"/>
    <w:p w:rsidR="001F577D" w:rsidRPr="001F577D" w:rsidRDefault="001F577D" w:rsidP="001F577D">
      <w:pPr>
        <w:pStyle w:val="NormaleWeb"/>
        <w:jc w:val="both"/>
        <w:rPr>
          <w:rFonts w:ascii="Garamond" w:hAnsi="Garamond"/>
          <w:color w:val="auto"/>
          <w:sz w:val="28"/>
          <w:szCs w:val="28"/>
        </w:rPr>
      </w:pPr>
      <w:r w:rsidRPr="001F577D">
        <w:rPr>
          <w:rFonts w:ascii="Garamond" w:hAnsi="Garamond"/>
          <w:color w:val="auto"/>
          <w:sz w:val="28"/>
          <w:szCs w:val="28"/>
        </w:rPr>
        <w:fldChar w:fldCharType="begin"/>
      </w:r>
      <w:r w:rsidRPr="001F577D">
        <w:rPr>
          <w:rFonts w:ascii="Garamond" w:hAnsi="Garamond"/>
          <w:color w:val="auto"/>
          <w:sz w:val="28"/>
          <w:szCs w:val="28"/>
        </w:rPr>
        <w:instrText xml:space="preserve"> HYPERLINK "http://www.vatican.va/holy_father/francesco/apost_exhortations/documents/papa-francesco_esortazione-ap_20131124_evangelii-gaudium_it.html" \l "_ftnref106" </w:instrText>
      </w:r>
      <w:r w:rsidRPr="001F577D">
        <w:rPr>
          <w:rFonts w:ascii="Garamond" w:hAnsi="Garamond"/>
          <w:color w:val="auto"/>
          <w:sz w:val="28"/>
          <w:szCs w:val="28"/>
        </w:rPr>
        <w:fldChar w:fldCharType="separate"/>
      </w:r>
      <w:r w:rsidRPr="001F577D">
        <w:rPr>
          <w:rStyle w:val="Collegamentoipertestuale"/>
          <w:rFonts w:ascii="Garamond" w:hAnsi="Garamond"/>
          <w:color w:val="auto"/>
          <w:sz w:val="28"/>
          <w:szCs w:val="28"/>
          <w:u w:val="none"/>
        </w:rPr>
        <w:t>[106]</w:t>
      </w:r>
      <w:r w:rsidRPr="001F577D">
        <w:rPr>
          <w:rFonts w:ascii="Garamond" w:hAnsi="Garamond"/>
          <w:color w:val="auto"/>
          <w:sz w:val="28"/>
          <w:szCs w:val="28"/>
        </w:rPr>
        <w:fldChar w:fldCharType="end"/>
      </w:r>
      <w:bookmarkEnd w:id="21"/>
      <w:r w:rsidRPr="001F577D">
        <w:rPr>
          <w:rFonts w:ascii="Garamond" w:hAnsi="Garamond"/>
          <w:color w:val="auto"/>
          <w:sz w:val="28"/>
          <w:szCs w:val="28"/>
        </w:rPr>
        <w:t> </w:t>
      </w:r>
      <w:r w:rsidRPr="001F577D">
        <w:rPr>
          <w:rFonts w:ascii="Garamond" w:hAnsi="Garamond"/>
          <w:color w:val="auto"/>
          <w:sz w:val="28"/>
          <w:szCs w:val="28"/>
        </w:rPr>
        <w:t xml:space="preserve">V Conferenza Generale dell’Episcopato Latino-americano e dei Caraibi, </w:t>
      </w:r>
      <w:r w:rsidRPr="001F577D">
        <w:rPr>
          <w:rFonts w:ascii="Garamond" w:hAnsi="Garamond"/>
          <w:i/>
          <w:iCs/>
          <w:color w:val="auto"/>
          <w:sz w:val="28"/>
          <w:szCs w:val="28"/>
        </w:rPr>
        <w:t xml:space="preserve">Documento di </w:t>
      </w:r>
      <w:proofErr w:type="spellStart"/>
      <w:r w:rsidRPr="001F577D">
        <w:rPr>
          <w:rFonts w:ascii="Garamond" w:hAnsi="Garamond"/>
          <w:i/>
          <w:iCs/>
          <w:color w:val="auto"/>
          <w:sz w:val="28"/>
          <w:szCs w:val="28"/>
        </w:rPr>
        <w:t>Aparecida</w:t>
      </w:r>
      <w:proofErr w:type="spellEnd"/>
      <w:r w:rsidRPr="001F577D">
        <w:rPr>
          <w:rFonts w:ascii="Garamond" w:hAnsi="Garamond"/>
          <w:color w:val="auto"/>
          <w:sz w:val="28"/>
          <w:szCs w:val="28"/>
        </w:rPr>
        <w:t xml:space="preserve"> (29 giugno 2007), 264.</w:t>
      </w:r>
    </w:p>
    <w:bookmarkStart w:id="22" w:name="_ftn107"/>
    <w:p w:rsidR="00A874D6" w:rsidRPr="001F577D" w:rsidRDefault="001F577D" w:rsidP="005C30AB">
      <w:pPr>
        <w:pStyle w:val="NormaleWeb"/>
        <w:jc w:val="both"/>
        <w:rPr>
          <w:rFonts w:ascii="Garamond" w:hAnsi="Garamond"/>
          <w:sz w:val="32"/>
          <w:szCs w:val="32"/>
        </w:rPr>
      </w:pPr>
      <w:r w:rsidRPr="001F577D">
        <w:rPr>
          <w:rFonts w:ascii="Garamond" w:hAnsi="Garamond"/>
          <w:color w:val="auto"/>
          <w:sz w:val="28"/>
          <w:szCs w:val="28"/>
        </w:rPr>
        <w:fldChar w:fldCharType="begin"/>
      </w:r>
      <w:r w:rsidRPr="001F577D">
        <w:rPr>
          <w:rFonts w:ascii="Garamond" w:hAnsi="Garamond"/>
          <w:color w:val="auto"/>
          <w:sz w:val="28"/>
          <w:szCs w:val="28"/>
        </w:rPr>
        <w:instrText xml:space="preserve"> HYPERLINK "http://www.vatican.va/holy_father/francesco/apost_exhortations/documents/papa-francesco_esortazione-ap_20131124_evangelii-gaudium_it.html" \l "_ftnref107" </w:instrText>
      </w:r>
      <w:r w:rsidRPr="001F577D">
        <w:rPr>
          <w:rFonts w:ascii="Garamond" w:hAnsi="Garamond"/>
          <w:color w:val="auto"/>
          <w:sz w:val="28"/>
          <w:szCs w:val="28"/>
        </w:rPr>
        <w:fldChar w:fldCharType="separate"/>
      </w:r>
      <w:r w:rsidRPr="001F577D">
        <w:rPr>
          <w:rStyle w:val="Collegamentoipertestuale"/>
          <w:rFonts w:ascii="Garamond" w:hAnsi="Garamond"/>
          <w:color w:val="auto"/>
          <w:sz w:val="28"/>
          <w:szCs w:val="28"/>
          <w:u w:val="none"/>
        </w:rPr>
        <w:t>[107]</w:t>
      </w:r>
      <w:r w:rsidRPr="001F577D">
        <w:rPr>
          <w:rFonts w:ascii="Garamond" w:hAnsi="Garamond"/>
          <w:color w:val="auto"/>
          <w:sz w:val="28"/>
          <w:szCs w:val="28"/>
        </w:rPr>
        <w:fldChar w:fldCharType="end"/>
      </w:r>
      <w:bookmarkEnd w:id="22"/>
      <w:r w:rsidRPr="001F577D">
        <w:rPr>
          <w:rFonts w:ascii="Garamond" w:hAnsi="Garamond"/>
          <w:color w:val="auto"/>
          <w:sz w:val="28"/>
          <w:szCs w:val="28"/>
        </w:rPr>
        <w:t> </w:t>
      </w:r>
      <w:r w:rsidRPr="001F577D">
        <w:rPr>
          <w:rFonts w:ascii="Garamond" w:hAnsi="Garamond"/>
          <w:i/>
          <w:iCs/>
          <w:color w:val="auto"/>
          <w:sz w:val="28"/>
          <w:szCs w:val="28"/>
        </w:rPr>
        <w:t>Ibid.</w:t>
      </w:r>
    </w:p>
    <w:sectPr w:rsidR="00A874D6" w:rsidRPr="001F577D" w:rsidSect="001F577D">
      <w:footerReference w:type="default" r:id="rId14"/>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9C4" w:rsidRDefault="00B879C4" w:rsidP="00412968">
      <w:pPr>
        <w:spacing w:after="0" w:line="240" w:lineRule="auto"/>
      </w:pPr>
      <w:r>
        <w:separator/>
      </w:r>
    </w:p>
  </w:endnote>
  <w:endnote w:type="continuationSeparator" w:id="0">
    <w:p w:rsidR="00B879C4" w:rsidRDefault="00B879C4" w:rsidP="0041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15800"/>
      <w:docPartObj>
        <w:docPartGallery w:val="Page Numbers (Bottom of Page)"/>
        <w:docPartUnique/>
      </w:docPartObj>
    </w:sdtPr>
    <w:sdtEndPr/>
    <w:sdtContent>
      <w:p w:rsidR="00412968" w:rsidRDefault="00412968">
        <w:pPr>
          <w:pStyle w:val="Pidipagina"/>
          <w:jc w:val="right"/>
        </w:pPr>
        <w:r>
          <w:fldChar w:fldCharType="begin"/>
        </w:r>
        <w:r>
          <w:instrText>PAGE   \* MERGEFORMAT</w:instrText>
        </w:r>
        <w:r>
          <w:fldChar w:fldCharType="separate"/>
        </w:r>
        <w:r w:rsidR="00A10A34">
          <w:rPr>
            <w:noProof/>
          </w:rPr>
          <w:t>2</w:t>
        </w:r>
        <w:r>
          <w:fldChar w:fldCharType="end"/>
        </w:r>
      </w:p>
    </w:sdtContent>
  </w:sdt>
  <w:p w:rsidR="00412968" w:rsidRDefault="0041296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9C4" w:rsidRDefault="00B879C4" w:rsidP="00412968">
      <w:pPr>
        <w:spacing w:after="0" w:line="240" w:lineRule="auto"/>
      </w:pPr>
      <w:r>
        <w:separator/>
      </w:r>
    </w:p>
  </w:footnote>
  <w:footnote w:type="continuationSeparator" w:id="0">
    <w:p w:rsidR="00B879C4" w:rsidRDefault="00B879C4" w:rsidP="004129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7D"/>
    <w:rsid w:val="001F577D"/>
    <w:rsid w:val="00412968"/>
    <w:rsid w:val="005C30AB"/>
    <w:rsid w:val="0087132B"/>
    <w:rsid w:val="00A10A34"/>
    <w:rsid w:val="00A874D6"/>
    <w:rsid w:val="00B879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F577D"/>
    <w:rPr>
      <w:color w:val="663300"/>
      <w:u w:val="single"/>
    </w:rPr>
  </w:style>
  <w:style w:type="paragraph" w:styleId="NormaleWeb">
    <w:name w:val="Normal (Web)"/>
    <w:basedOn w:val="Normale"/>
    <w:uiPriority w:val="99"/>
    <w:unhideWhenUsed/>
    <w:rsid w:val="001F577D"/>
    <w:pPr>
      <w:spacing w:before="100" w:beforeAutospacing="1" w:after="100" w:afterAutospacing="1" w:line="240" w:lineRule="auto"/>
    </w:pPr>
    <w:rPr>
      <w:rFonts w:ascii="Tahoma" w:eastAsia="Times New Roman" w:hAnsi="Tahoma" w:cs="Tahoma"/>
      <w:color w:val="000000"/>
      <w:lang w:eastAsia="it-IT"/>
    </w:rPr>
  </w:style>
  <w:style w:type="paragraph" w:styleId="Intestazione">
    <w:name w:val="header"/>
    <w:basedOn w:val="Normale"/>
    <w:link w:val="IntestazioneCarattere"/>
    <w:uiPriority w:val="99"/>
    <w:unhideWhenUsed/>
    <w:rsid w:val="004129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2968"/>
  </w:style>
  <w:style w:type="paragraph" w:styleId="Pidipagina">
    <w:name w:val="footer"/>
    <w:basedOn w:val="Normale"/>
    <w:link w:val="PidipaginaCarattere"/>
    <w:uiPriority w:val="99"/>
    <w:unhideWhenUsed/>
    <w:rsid w:val="004129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2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F577D"/>
    <w:rPr>
      <w:color w:val="663300"/>
      <w:u w:val="single"/>
    </w:rPr>
  </w:style>
  <w:style w:type="paragraph" w:styleId="NormaleWeb">
    <w:name w:val="Normal (Web)"/>
    <w:basedOn w:val="Normale"/>
    <w:uiPriority w:val="99"/>
    <w:unhideWhenUsed/>
    <w:rsid w:val="001F577D"/>
    <w:pPr>
      <w:spacing w:before="100" w:beforeAutospacing="1" w:after="100" w:afterAutospacing="1" w:line="240" w:lineRule="auto"/>
    </w:pPr>
    <w:rPr>
      <w:rFonts w:ascii="Tahoma" w:eastAsia="Times New Roman" w:hAnsi="Tahoma" w:cs="Tahoma"/>
      <w:color w:val="000000"/>
      <w:lang w:eastAsia="it-IT"/>
    </w:rPr>
  </w:style>
  <w:style w:type="paragraph" w:styleId="Intestazione">
    <w:name w:val="header"/>
    <w:basedOn w:val="Normale"/>
    <w:link w:val="IntestazioneCarattere"/>
    <w:uiPriority w:val="99"/>
    <w:unhideWhenUsed/>
    <w:rsid w:val="004129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2968"/>
  </w:style>
  <w:style w:type="paragraph" w:styleId="Pidipagina">
    <w:name w:val="footer"/>
    <w:basedOn w:val="Normale"/>
    <w:link w:val="PidipaginaCarattere"/>
    <w:uiPriority w:val="99"/>
    <w:unhideWhenUsed/>
    <w:rsid w:val="004129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2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4575">
      <w:bodyDiv w:val="1"/>
      <w:marLeft w:val="0"/>
      <w:marRight w:val="0"/>
      <w:marTop w:val="0"/>
      <w:marBottom w:val="0"/>
      <w:divBdr>
        <w:top w:val="none" w:sz="0" w:space="0" w:color="auto"/>
        <w:left w:val="none" w:sz="0" w:space="0" w:color="auto"/>
        <w:bottom w:val="none" w:sz="0" w:space="0" w:color="auto"/>
        <w:right w:val="none" w:sz="0" w:space="0" w:color="auto"/>
      </w:divBdr>
      <w:divsChild>
        <w:div w:id="1102071036">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1290013382">
              <w:marLeft w:val="0"/>
              <w:marRight w:val="0"/>
              <w:marTop w:val="0"/>
              <w:marBottom w:val="0"/>
              <w:divBdr>
                <w:top w:val="none" w:sz="0" w:space="0" w:color="auto"/>
                <w:left w:val="none" w:sz="0" w:space="0" w:color="auto"/>
                <w:bottom w:val="none" w:sz="0" w:space="0" w:color="auto"/>
                <w:right w:val="none" w:sz="0" w:space="0" w:color="auto"/>
              </w:divBdr>
              <w:divsChild>
                <w:div w:id="11647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336856">
      <w:bodyDiv w:val="1"/>
      <w:marLeft w:val="0"/>
      <w:marRight w:val="0"/>
      <w:marTop w:val="0"/>
      <w:marBottom w:val="0"/>
      <w:divBdr>
        <w:top w:val="none" w:sz="0" w:space="0" w:color="auto"/>
        <w:left w:val="none" w:sz="0" w:space="0" w:color="auto"/>
        <w:bottom w:val="none" w:sz="0" w:space="0" w:color="auto"/>
        <w:right w:val="none" w:sz="0" w:space="0" w:color="auto"/>
      </w:divBdr>
      <w:divsChild>
        <w:div w:id="873232751">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1798402901">
              <w:marLeft w:val="0"/>
              <w:marRight w:val="0"/>
              <w:marTop w:val="0"/>
              <w:marBottom w:val="0"/>
              <w:divBdr>
                <w:top w:val="none" w:sz="0" w:space="0" w:color="auto"/>
                <w:left w:val="none" w:sz="0" w:space="0" w:color="auto"/>
                <w:bottom w:val="none" w:sz="0" w:space="0" w:color="auto"/>
                <w:right w:val="none" w:sz="0" w:space="0" w:color="auto"/>
              </w:divBdr>
              <w:divsChild>
                <w:div w:id="1729575579">
                  <w:marLeft w:val="0"/>
                  <w:marRight w:val="0"/>
                  <w:marTop w:val="0"/>
                  <w:marBottom w:val="0"/>
                  <w:divBdr>
                    <w:top w:val="none" w:sz="0" w:space="0" w:color="auto"/>
                    <w:left w:val="none" w:sz="0" w:space="0" w:color="auto"/>
                    <w:bottom w:val="none" w:sz="0" w:space="0" w:color="auto"/>
                    <w:right w:val="none" w:sz="0" w:space="0" w:color="auto"/>
                  </w:divBdr>
                  <w:divsChild>
                    <w:div w:id="868571442">
                      <w:marLeft w:val="0"/>
                      <w:marRight w:val="0"/>
                      <w:marTop w:val="0"/>
                      <w:marBottom w:val="0"/>
                      <w:divBdr>
                        <w:top w:val="none" w:sz="0" w:space="0" w:color="auto"/>
                        <w:left w:val="none" w:sz="0" w:space="0" w:color="auto"/>
                        <w:bottom w:val="none" w:sz="0" w:space="0" w:color="auto"/>
                        <w:right w:val="none" w:sz="0" w:space="0" w:color="auto"/>
                      </w:divBdr>
                      <w:divsChild>
                        <w:div w:id="1120801124">
                          <w:marLeft w:val="0"/>
                          <w:marRight w:val="0"/>
                          <w:marTop w:val="0"/>
                          <w:marBottom w:val="0"/>
                          <w:divBdr>
                            <w:top w:val="none" w:sz="0" w:space="0" w:color="auto"/>
                            <w:left w:val="none" w:sz="0" w:space="0" w:color="auto"/>
                            <w:bottom w:val="none" w:sz="0" w:space="0" w:color="auto"/>
                            <w:right w:val="none" w:sz="0" w:space="0" w:color="auto"/>
                          </w:divBdr>
                          <w:divsChild>
                            <w:div w:id="13664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paul_vi/apost_exhortations/documents/hf_p-vi_exh_19751208_evangelii-nuntiandi_it.html" TargetMode="External"/><Relationship Id="rId13" Type="http://schemas.openxmlformats.org/officeDocument/2006/relationships/hyperlink" Target="http://www.vatican.va/holy_father/benedict_xvi/speeches/2007/may/documents/hf_ben-xvi_spe_20070513_conference-aparecida_it.html" TargetMode="External"/><Relationship Id="rId3" Type="http://schemas.openxmlformats.org/officeDocument/2006/relationships/settings" Target="settings.xml"/><Relationship Id="rId7" Type="http://schemas.openxmlformats.org/officeDocument/2006/relationships/hyperlink" Target="http://www.vatican.va/holy_father/paul_vi/index_it.htm" TargetMode="External"/><Relationship Id="rId12" Type="http://schemas.openxmlformats.org/officeDocument/2006/relationships/hyperlink" Target="http://www.vatican.va/holy_father/john_paul_ii/apost_exhortations/documents/hf_jp-ii_exh_06111999_ecclesia-in-asia_it.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vatican.va/holy_father/john_paul_ii/encyclicals/documents/hf_jp-ii_enc_14091998_fides-et-ratio_i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atican.va/holy_father/francesco/apost_exhortations/documents/papa-francesco_esortazione-ap_20131124_evangelii-gaudium_it.html" TargetMode="External"/><Relationship Id="rId4" Type="http://schemas.openxmlformats.org/officeDocument/2006/relationships/webSettings" Target="webSettings.xml"/><Relationship Id="rId9" Type="http://schemas.openxmlformats.org/officeDocument/2006/relationships/hyperlink" Target="http://www.vatican.va/holy_father/benedict_xvi/index_it.htm"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1523</Words>
  <Characters>8682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Paglia</dc:creator>
  <cp:lastModifiedBy>Davide Paglia</cp:lastModifiedBy>
  <cp:revision>4</cp:revision>
  <dcterms:created xsi:type="dcterms:W3CDTF">2013-12-03T14:46:00Z</dcterms:created>
  <dcterms:modified xsi:type="dcterms:W3CDTF">2013-12-03T15:19:00Z</dcterms:modified>
</cp:coreProperties>
</file>