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90" w:rsidRPr="000A7390" w:rsidRDefault="00780033" w:rsidP="000A7390">
      <w:pPr>
        <w:pStyle w:val="NormaleWeb"/>
        <w:jc w:val="center"/>
        <w:rPr>
          <w:rFonts w:ascii="Garamond" w:hAnsi="Garamond"/>
          <w:color w:val="C00000"/>
          <w:sz w:val="32"/>
          <w:szCs w:val="32"/>
        </w:rPr>
      </w:pPr>
      <w:bookmarkStart w:id="0" w:name="II._L’omelia"/>
      <w:r>
        <w:rPr>
          <w:rFonts w:ascii="Garamond" w:hAnsi="Garamond"/>
          <w:b/>
          <w:bCs/>
          <w:color w:val="C00000"/>
          <w:sz w:val="32"/>
          <w:szCs w:val="32"/>
        </w:rPr>
        <w:t xml:space="preserve">II. </w:t>
      </w:r>
      <w:r w:rsidR="000A7390" w:rsidRPr="000A7390">
        <w:rPr>
          <w:rFonts w:ascii="Garamond" w:hAnsi="Garamond"/>
          <w:b/>
          <w:bCs/>
          <w:color w:val="C00000"/>
          <w:sz w:val="32"/>
          <w:szCs w:val="32"/>
        </w:rPr>
        <w:t>L’OMELIA</w:t>
      </w:r>
      <w:bookmarkEnd w:id="0"/>
    </w:p>
    <w:p w:rsidR="000A7390" w:rsidRP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135.</w:t>
      </w:r>
      <w:r w:rsidRPr="000A7390">
        <w:rPr>
          <w:rFonts w:ascii="Garamond" w:hAnsi="Garamond"/>
          <w:color w:val="C00000"/>
          <w:sz w:val="32"/>
          <w:szCs w:val="32"/>
        </w:rPr>
        <w:t xml:space="preserve"> </w:t>
      </w:r>
      <w:r w:rsidRPr="000A7390">
        <w:rPr>
          <w:rFonts w:ascii="Garamond" w:hAnsi="Garamond"/>
          <w:color w:val="auto"/>
          <w:sz w:val="32"/>
          <w:szCs w:val="32"/>
        </w:rPr>
        <w:t xml:space="preserve">Consideriamo ora la predicazione all’interno della liturgia, che richiede una seria valutazione da parte dei Pastori. Mi soffermerò particolarmente, e persino con una certa meticolosità, sull’omelia e la sua preparazione, perché molti sono i reclami in relazione a questo importante ministero e non possiamo chiudere le orecchie. L’omelia è la pietra di paragone per valutare la vicinanza e la capacità d’incontro di un Pastore con il suo popolo. Di fatto, sappiamo che i fedeli le danno molta importanza; ed essi, come gli stessi ministri ordinati, molte volte soffrono, gli uni ad ascoltare e gli altri a predicare. È triste che sia così. L’omelia può essere realmente un’intensa e felice esperienza dello Spirito, un confortante incontro con la Parola, una fonte costante di rinnovamento e di crescita. </w:t>
      </w:r>
    </w:p>
    <w:p w:rsidR="000A7390" w:rsidRP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136.</w:t>
      </w:r>
      <w:r w:rsidRPr="000A7390">
        <w:rPr>
          <w:rFonts w:ascii="Garamond" w:hAnsi="Garamond"/>
          <w:color w:val="auto"/>
          <w:sz w:val="32"/>
          <w:szCs w:val="32"/>
        </w:rPr>
        <w:t xml:space="preserve"> Rinnoviamo la nostra fiducia nella predicazione, che si fonda sulla convinzione che è Dio che desidera raggiungere gli altri attraverso il predicatore e che Egli dispiega il suo potere mediante la parola umana. San Paolo parla con forza della necessità di predicare, perché il Signore ha voluto raggiungere gli altri anche con la nostra parola (</w:t>
      </w:r>
      <w:proofErr w:type="spellStart"/>
      <w:r w:rsidRPr="000A7390">
        <w:rPr>
          <w:rFonts w:ascii="Garamond" w:hAnsi="Garamond"/>
          <w:color w:val="auto"/>
          <w:sz w:val="32"/>
          <w:szCs w:val="32"/>
        </w:rPr>
        <w:t>cfr</w:t>
      </w:r>
      <w:proofErr w:type="spellEnd"/>
      <w:r w:rsidRPr="000A7390">
        <w:rPr>
          <w:rFonts w:ascii="Garamond" w:hAnsi="Garamond"/>
          <w:color w:val="auto"/>
          <w:sz w:val="32"/>
          <w:szCs w:val="32"/>
        </w:rPr>
        <w:t xml:space="preserve"> </w:t>
      </w:r>
      <w:proofErr w:type="spellStart"/>
      <w:r w:rsidRPr="000A7390">
        <w:rPr>
          <w:rFonts w:ascii="Garamond" w:hAnsi="Garamond"/>
          <w:i/>
          <w:iCs/>
          <w:color w:val="auto"/>
          <w:sz w:val="32"/>
          <w:szCs w:val="32"/>
        </w:rPr>
        <w:t>Rm</w:t>
      </w:r>
      <w:proofErr w:type="spellEnd"/>
      <w:r w:rsidRPr="000A7390">
        <w:rPr>
          <w:rFonts w:ascii="Garamond" w:hAnsi="Garamond"/>
          <w:color w:val="auto"/>
          <w:sz w:val="32"/>
          <w:szCs w:val="32"/>
        </w:rPr>
        <w:t xml:space="preserve"> 10,14-17). Con la parola nostro Signore ha conquistato il cuore della gente. Venivano ad ascoltarlo da ogni parte (</w:t>
      </w:r>
      <w:proofErr w:type="spellStart"/>
      <w:r w:rsidRPr="000A7390">
        <w:rPr>
          <w:rFonts w:ascii="Garamond" w:hAnsi="Garamond"/>
          <w:color w:val="auto"/>
          <w:sz w:val="32"/>
          <w:szCs w:val="32"/>
        </w:rPr>
        <w:t>cfr</w:t>
      </w:r>
      <w:proofErr w:type="spellEnd"/>
      <w:r w:rsidRPr="000A7390">
        <w:rPr>
          <w:rFonts w:ascii="Garamond" w:hAnsi="Garamond"/>
          <w:color w:val="auto"/>
          <w:sz w:val="32"/>
          <w:szCs w:val="32"/>
        </w:rPr>
        <w:t xml:space="preserve"> </w:t>
      </w:r>
      <w:r w:rsidRPr="000A7390">
        <w:rPr>
          <w:rFonts w:ascii="Garamond" w:hAnsi="Garamond"/>
          <w:i/>
          <w:iCs/>
          <w:color w:val="auto"/>
          <w:sz w:val="32"/>
          <w:szCs w:val="32"/>
        </w:rPr>
        <w:t>Mc</w:t>
      </w:r>
      <w:r w:rsidRPr="000A7390">
        <w:rPr>
          <w:rFonts w:ascii="Garamond" w:hAnsi="Garamond"/>
          <w:color w:val="auto"/>
          <w:sz w:val="32"/>
          <w:szCs w:val="32"/>
        </w:rPr>
        <w:t xml:space="preserve"> 1,45). Restavano meravigliati “bevendo” i suoi insegnamenti (</w:t>
      </w:r>
      <w:proofErr w:type="spellStart"/>
      <w:r w:rsidRPr="000A7390">
        <w:rPr>
          <w:rFonts w:ascii="Garamond" w:hAnsi="Garamond"/>
          <w:color w:val="auto"/>
          <w:sz w:val="32"/>
          <w:szCs w:val="32"/>
        </w:rPr>
        <w:t>cfr</w:t>
      </w:r>
      <w:proofErr w:type="spellEnd"/>
      <w:r w:rsidRPr="000A7390">
        <w:rPr>
          <w:rFonts w:ascii="Garamond" w:hAnsi="Garamond"/>
          <w:color w:val="auto"/>
          <w:sz w:val="32"/>
          <w:szCs w:val="32"/>
        </w:rPr>
        <w:t xml:space="preserve"> </w:t>
      </w:r>
      <w:r w:rsidRPr="000A7390">
        <w:rPr>
          <w:rFonts w:ascii="Garamond" w:hAnsi="Garamond"/>
          <w:i/>
          <w:iCs/>
          <w:color w:val="auto"/>
          <w:sz w:val="32"/>
          <w:szCs w:val="32"/>
        </w:rPr>
        <w:t>Mc</w:t>
      </w:r>
      <w:r w:rsidRPr="000A7390">
        <w:rPr>
          <w:rFonts w:ascii="Garamond" w:hAnsi="Garamond"/>
          <w:color w:val="auto"/>
          <w:sz w:val="32"/>
          <w:szCs w:val="32"/>
        </w:rPr>
        <w:t xml:space="preserve"> 6,2). Sentivano che parlava loro come chi ha autorità (</w:t>
      </w:r>
      <w:proofErr w:type="spellStart"/>
      <w:r w:rsidRPr="000A7390">
        <w:rPr>
          <w:rFonts w:ascii="Garamond" w:hAnsi="Garamond"/>
          <w:color w:val="auto"/>
          <w:sz w:val="32"/>
          <w:szCs w:val="32"/>
        </w:rPr>
        <w:t>cfr</w:t>
      </w:r>
      <w:proofErr w:type="spellEnd"/>
      <w:r w:rsidRPr="000A7390">
        <w:rPr>
          <w:rFonts w:ascii="Garamond" w:hAnsi="Garamond"/>
          <w:color w:val="auto"/>
          <w:sz w:val="32"/>
          <w:szCs w:val="32"/>
        </w:rPr>
        <w:t xml:space="preserve"> </w:t>
      </w:r>
      <w:r w:rsidRPr="000A7390">
        <w:rPr>
          <w:rFonts w:ascii="Garamond" w:hAnsi="Garamond"/>
          <w:i/>
          <w:iCs/>
          <w:color w:val="auto"/>
          <w:sz w:val="32"/>
          <w:szCs w:val="32"/>
        </w:rPr>
        <w:t>Mc</w:t>
      </w:r>
      <w:r w:rsidRPr="000A7390">
        <w:rPr>
          <w:rFonts w:ascii="Garamond" w:hAnsi="Garamond"/>
          <w:color w:val="auto"/>
          <w:sz w:val="32"/>
          <w:szCs w:val="32"/>
        </w:rPr>
        <w:t xml:space="preserve"> 1,27). Con la parola gli Apostoli, che aveva istituito «</w:t>
      </w:r>
      <w:r w:rsidRPr="000A7390">
        <w:rPr>
          <w:rFonts w:ascii="Times New Roman" w:hAnsi="Times New Roman" w:cs="Times New Roman"/>
          <w:color w:val="auto"/>
          <w:sz w:val="32"/>
          <w:szCs w:val="32"/>
        </w:rPr>
        <w:t> </w:t>
      </w:r>
      <w:r w:rsidRPr="000A7390">
        <w:rPr>
          <w:rFonts w:ascii="Garamond" w:hAnsi="Garamond"/>
          <w:color w:val="auto"/>
          <w:sz w:val="32"/>
          <w:szCs w:val="32"/>
        </w:rPr>
        <w:t>perch</w:t>
      </w:r>
      <w:r w:rsidRPr="000A7390">
        <w:rPr>
          <w:rFonts w:ascii="Garamond" w:hAnsi="Garamond" w:cs="Garamond"/>
          <w:color w:val="auto"/>
          <w:sz w:val="32"/>
          <w:szCs w:val="32"/>
        </w:rPr>
        <w:t>é</w:t>
      </w:r>
      <w:r w:rsidRPr="000A7390">
        <w:rPr>
          <w:rFonts w:ascii="Garamond" w:hAnsi="Garamond"/>
          <w:color w:val="auto"/>
          <w:sz w:val="32"/>
          <w:szCs w:val="32"/>
        </w:rPr>
        <w:t xml:space="preserve"> stessero con lui e per mandarli a predicare</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w:t>
      </w:r>
      <w:r w:rsidRPr="000A7390">
        <w:rPr>
          <w:rFonts w:ascii="Garamond" w:hAnsi="Garamond"/>
          <w:i/>
          <w:iCs/>
          <w:color w:val="auto"/>
          <w:sz w:val="32"/>
          <w:szCs w:val="32"/>
        </w:rPr>
        <w:t>Mc</w:t>
      </w:r>
      <w:r w:rsidRPr="000A7390">
        <w:rPr>
          <w:rFonts w:ascii="Garamond" w:hAnsi="Garamond"/>
          <w:color w:val="auto"/>
          <w:sz w:val="32"/>
          <w:szCs w:val="32"/>
        </w:rPr>
        <w:t xml:space="preserve"> 3,14), attrassero in seno alla Chiesa tutti i popoli (</w:t>
      </w:r>
      <w:proofErr w:type="spellStart"/>
      <w:r w:rsidRPr="000A7390">
        <w:rPr>
          <w:rFonts w:ascii="Garamond" w:hAnsi="Garamond"/>
          <w:color w:val="auto"/>
          <w:sz w:val="32"/>
          <w:szCs w:val="32"/>
        </w:rPr>
        <w:t>cfr</w:t>
      </w:r>
      <w:proofErr w:type="spellEnd"/>
      <w:r w:rsidRPr="000A7390">
        <w:rPr>
          <w:rFonts w:ascii="Garamond" w:hAnsi="Garamond"/>
          <w:color w:val="auto"/>
          <w:sz w:val="32"/>
          <w:szCs w:val="32"/>
        </w:rPr>
        <w:t xml:space="preserve"> </w:t>
      </w:r>
      <w:r w:rsidRPr="000A7390">
        <w:rPr>
          <w:rFonts w:ascii="Garamond" w:hAnsi="Garamond"/>
          <w:i/>
          <w:iCs/>
          <w:color w:val="auto"/>
          <w:sz w:val="32"/>
          <w:szCs w:val="32"/>
        </w:rPr>
        <w:t>Mc</w:t>
      </w:r>
      <w:r w:rsidRPr="000A7390">
        <w:rPr>
          <w:rFonts w:ascii="Garamond" w:hAnsi="Garamond"/>
          <w:color w:val="auto"/>
          <w:sz w:val="32"/>
          <w:szCs w:val="32"/>
        </w:rPr>
        <w:t xml:space="preserve"> 16,15.20).</w:t>
      </w:r>
    </w:p>
    <w:p w:rsidR="000A7390" w:rsidRPr="000A7390" w:rsidRDefault="000A7390" w:rsidP="000A7390">
      <w:pPr>
        <w:pStyle w:val="NormaleWeb"/>
        <w:jc w:val="both"/>
        <w:rPr>
          <w:rFonts w:ascii="Garamond" w:hAnsi="Garamond"/>
          <w:color w:val="auto"/>
          <w:sz w:val="32"/>
          <w:szCs w:val="32"/>
        </w:rPr>
      </w:pPr>
      <w:bookmarkStart w:id="1" w:name="Il_contesto_liturgico"/>
      <w:r w:rsidRPr="000A7390">
        <w:rPr>
          <w:rFonts w:ascii="Garamond" w:hAnsi="Garamond"/>
          <w:i/>
          <w:iCs/>
          <w:color w:val="auto"/>
          <w:sz w:val="32"/>
          <w:szCs w:val="32"/>
        </w:rPr>
        <w:t>Il contesto liturgico</w:t>
      </w:r>
      <w:bookmarkEnd w:id="1"/>
    </w:p>
    <w:p w:rsid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137.</w:t>
      </w:r>
      <w:r w:rsidRPr="000A7390">
        <w:rPr>
          <w:rFonts w:ascii="Garamond" w:hAnsi="Garamond"/>
          <w:color w:val="auto"/>
          <w:sz w:val="32"/>
          <w:szCs w:val="32"/>
        </w:rPr>
        <w:t xml:space="preserve"> Occorre ora ricordare che «</w:t>
      </w:r>
      <w:r w:rsidRPr="000A7390">
        <w:rPr>
          <w:rFonts w:ascii="Times New Roman" w:hAnsi="Times New Roman" w:cs="Times New Roman"/>
          <w:color w:val="auto"/>
          <w:sz w:val="32"/>
          <w:szCs w:val="32"/>
        </w:rPr>
        <w:t> </w:t>
      </w:r>
      <w:r w:rsidRPr="000A7390">
        <w:rPr>
          <w:rFonts w:ascii="Garamond" w:hAnsi="Garamond"/>
          <w:i/>
          <w:iCs/>
          <w:color w:val="auto"/>
          <w:sz w:val="32"/>
          <w:szCs w:val="32"/>
        </w:rPr>
        <w:t>la proclamazione liturgica della Parola di Dio</w:t>
      </w:r>
      <w:r w:rsidRPr="000A7390">
        <w:rPr>
          <w:rFonts w:ascii="Garamond" w:hAnsi="Garamond"/>
          <w:color w:val="auto"/>
          <w:sz w:val="32"/>
          <w:szCs w:val="32"/>
        </w:rPr>
        <w:t>, soprattutto nel contesto dell’assemblea eucaristica, non è tanto un momento di meditazione e di catechesi, ma</w:t>
      </w:r>
      <w:r w:rsidR="00780033">
        <w:rPr>
          <w:rFonts w:ascii="Garamond" w:hAnsi="Garamond"/>
          <w:color w:val="auto"/>
          <w:sz w:val="32"/>
          <w:szCs w:val="32"/>
        </w:rPr>
        <w:t xml:space="preserve"> </w:t>
      </w:r>
      <w:r w:rsidRPr="000A7390">
        <w:rPr>
          <w:rFonts w:ascii="Garamond" w:hAnsi="Garamond"/>
          <w:i/>
          <w:iCs/>
          <w:color w:val="auto"/>
          <w:sz w:val="32"/>
          <w:szCs w:val="32"/>
        </w:rPr>
        <w:t>è il dialogo di Dio col suo popolo</w:t>
      </w:r>
      <w:r w:rsidRPr="000A7390">
        <w:rPr>
          <w:rFonts w:ascii="Garamond" w:hAnsi="Garamond"/>
          <w:color w:val="auto"/>
          <w:sz w:val="32"/>
          <w:szCs w:val="32"/>
        </w:rPr>
        <w:t>, dialogo in cui vengono proclamate le meraviglie della salvezza e continuamente riproposte le esigenze dell’Alleanza</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w:t>
      </w:r>
      <w:bookmarkStart w:id="2" w:name="_ftnref112"/>
      <w:r w:rsidRPr="000A7390">
        <w:rPr>
          <w:rFonts w:ascii="Garamond" w:hAnsi="Garamond"/>
          <w:color w:val="auto"/>
          <w:sz w:val="32"/>
          <w:szCs w:val="32"/>
        </w:rPr>
        <w:fldChar w:fldCharType="begin"/>
      </w:r>
      <w:r w:rsidRPr="000A7390">
        <w:rPr>
          <w:rFonts w:ascii="Garamond" w:hAnsi="Garamond"/>
          <w:color w:val="auto"/>
          <w:sz w:val="32"/>
          <w:szCs w:val="32"/>
        </w:rPr>
        <w:instrText xml:space="preserve"> HYPERLINK "http://www.vatican.va/holy_father/francesco/apost_exhortations/documents/papa-francesco_esortazione-ap_20131124_evangelii-gaudium_it.html" \l "_ftn112" </w:instrText>
      </w:r>
      <w:r w:rsidRPr="000A7390">
        <w:rPr>
          <w:rFonts w:ascii="Garamond" w:hAnsi="Garamond"/>
          <w:color w:val="auto"/>
          <w:sz w:val="32"/>
          <w:szCs w:val="32"/>
        </w:rPr>
        <w:fldChar w:fldCharType="separate"/>
      </w:r>
      <w:r w:rsidRPr="000A7390">
        <w:rPr>
          <w:rStyle w:val="Collegamentoipertestuale"/>
          <w:rFonts w:ascii="Garamond" w:hAnsi="Garamond"/>
          <w:color w:val="auto"/>
          <w:sz w:val="32"/>
          <w:szCs w:val="32"/>
          <w:u w:val="none"/>
        </w:rPr>
        <w:t>[112]</w:t>
      </w:r>
      <w:r w:rsidRPr="000A7390">
        <w:rPr>
          <w:rFonts w:ascii="Garamond" w:hAnsi="Garamond"/>
          <w:color w:val="auto"/>
          <w:sz w:val="32"/>
          <w:szCs w:val="32"/>
        </w:rPr>
        <w:fldChar w:fldCharType="end"/>
      </w:r>
      <w:bookmarkEnd w:id="2"/>
      <w:r w:rsidRPr="000A7390">
        <w:rPr>
          <w:rFonts w:ascii="Garamond" w:hAnsi="Garamond"/>
          <w:color w:val="auto"/>
          <w:sz w:val="32"/>
          <w:szCs w:val="32"/>
        </w:rPr>
        <w:t xml:space="preserve"> </w:t>
      </w:r>
    </w:p>
    <w:p w:rsidR="000A7390" w:rsidRDefault="000A7390" w:rsidP="000A7390">
      <w:pPr>
        <w:pStyle w:val="NormaleWeb"/>
        <w:jc w:val="both"/>
        <w:rPr>
          <w:rFonts w:ascii="Garamond" w:hAnsi="Garamond"/>
          <w:color w:val="auto"/>
          <w:sz w:val="32"/>
          <w:szCs w:val="32"/>
        </w:rPr>
      </w:pPr>
    </w:p>
    <w:p w:rsidR="000A7390" w:rsidRPr="000A7390" w:rsidRDefault="000A7390" w:rsidP="000A7390">
      <w:pPr>
        <w:pStyle w:val="NormaleWeb"/>
        <w:jc w:val="both"/>
        <w:rPr>
          <w:rFonts w:ascii="Garamond" w:hAnsi="Garamond"/>
          <w:color w:val="auto"/>
          <w:sz w:val="32"/>
          <w:szCs w:val="32"/>
        </w:rPr>
      </w:pPr>
      <w:r w:rsidRPr="000A7390">
        <w:rPr>
          <w:rFonts w:ascii="Garamond" w:hAnsi="Garamond"/>
          <w:color w:val="auto"/>
          <w:sz w:val="32"/>
          <w:szCs w:val="32"/>
        </w:rPr>
        <w:lastRenderedPageBreak/>
        <w:t>Vi è una speciale valorizzazione dell’omelia, che deriva dal suo contesto eucaristico e fa sì che essa superi qualsiasi catechesi, essendo il momento più alto del dialogo tra Dio e il suo popolo, prima della comunione sacramentale. L’omelia è un riprendere quel dialogo che è già aperto tra il Signore e il suo popolo. Chi predica deve riconoscere il cuore della sua comunità per cercare dov’è vivo e ardente il desiderio di Dio, e anche dove tale dialogo, che era amoroso, sia stato soffocato o non abbia potuto dare frutto.</w:t>
      </w:r>
    </w:p>
    <w:p w:rsidR="000A7390" w:rsidRP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138.</w:t>
      </w:r>
      <w:r w:rsidRPr="000A7390">
        <w:rPr>
          <w:rFonts w:ascii="Garamond" w:hAnsi="Garamond"/>
          <w:color w:val="auto"/>
          <w:sz w:val="32"/>
          <w:szCs w:val="32"/>
        </w:rPr>
        <w:t xml:space="preserve"> L’omelia non può essere uno spettacolo di intrattenimento, non risponde alla logica delle risorse mediatiche, ma deve dare fervore e significato alla celebrazione. È un genere peculiare, dal momento che si tratta di una predicazione dentro la cornice di una celebrazione </w:t>
      </w:r>
      <w:r w:rsidRPr="000A7390">
        <w:rPr>
          <w:rFonts w:ascii="Garamond" w:hAnsi="Garamond"/>
          <w:i/>
          <w:iCs/>
          <w:color w:val="auto"/>
          <w:sz w:val="32"/>
          <w:szCs w:val="32"/>
        </w:rPr>
        <w:t>liturgica</w:t>
      </w:r>
      <w:r w:rsidRPr="000A7390">
        <w:rPr>
          <w:rFonts w:ascii="Garamond" w:hAnsi="Garamond"/>
          <w:color w:val="auto"/>
          <w:sz w:val="32"/>
          <w:szCs w:val="32"/>
        </w:rPr>
        <w:t>; di conseguenza deve essere breve ed evitare di sembrare una conferenza o una lezione. Il predicatore può essere capace di tenere vivo l’interesse della gente per un’ora, ma così la sua parola diventa più importante della celebrazione della fede. Se l’omelia si prolunga troppo, danneggia due caratteristiche della celebrazione liturgica: l’armonia tra le sue parti e il suo ritmo. Quando la predicazione si realizza nel contesto della liturgia, viene incorporata come parte dell’offerta che si consegna al Padre e come mediazione della grazia che Cristo effonde nella celebrazione. Questo stesso contesto esige che la predicazione orienti l’assemblea, ed anche il predicatore, verso una comunione con Cristo nell’Eucaristia che trasformi la vita. Ciò richiede che la parola del predicatore non occupi uno spazio eccessivo, in modo che il Signore brilli più del ministro.</w:t>
      </w:r>
    </w:p>
    <w:p w:rsidR="000A7390" w:rsidRPr="000A7390" w:rsidRDefault="000A7390" w:rsidP="000A7390">
      <w:pPr>
        <w:pStyle w:val="NormaleWeb"/>
        <w:jc w:val="both"/>
        <w:rPr>
          <w:rFonts w:ascii="Garamond" w:hAnsi="Garamond"/>
          <w:color w:val="auto"/>
          <w:sz w:val="32"/>
          <w:szCs w:val="32"/>
        </w:rPr>
      </w:pPr>
      <w:bookmarkStart w:id="3" w:name="La_conversazione_di_una_madre"/>
      <w:r w:rsidRPr="000A7390">
        <w:rPr>
          <w:rFonts w:ascii="Garamond" w:hAnsi="Garamond"/>
          <w:i/>
          <w:iCs/>
          <w:color w:val="auto"/>
          <w:sz w:val="32"/>
          <w:szCs w:val="32"/>
        </w:rPr>
        <w:t>La conversazione di una madre</w:t>
      </w:r>
      <w:bookmarkEnd w:id="3"/>
    </w:p>
    <w:p w:rsid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139.</w:t>
      </w:r>
      <w:r w:rsidRPr="000A7390">
        <w:rPr>
          <w:rFonts w:ascii="Garamond" w:hAnsi="Garamond"/>
          <w:color w:val="auto"/>
          <w:sz w:val="32"/>
          <w:szCs w:val="32"/>
        </w:rPr>
        <w:t xml:space="preserve"> Abbiamo detto che il Popolo di Dio, per la costante azione dello Spirito in esso, evangelizza continuamente sé stesso. Cosa implica questa convinzione per il predicatore? Ci ricorda che la Chiesa è madre e predica al popolo come una madre che parla a suo figlio, sapendo che il figlio ha fiducia che tutto quanto gli viene insegnato sarà per il suo bene perché sa di essere amato. </w:t>
      </w:r>
    </w:p>
    <w:p w:rsidR="000A7390" w:rsidRPr="000A7390" w:rsidRDefault="000A7390" w:rsidP="000A7390">
      <w:pPr>
        <w:pStyle w:val="NormaleWeb"/>
        <w:jc w:val="both"/>
        <w:rPr>
          <w:rFonts w:ascii="Garamond" w:hAnsi="Garamond"/>
          <w:color w:val="auto"/>
          <w:sz w:val="32"/>
          <w:szCs w:val="32"/>
        </w:rPr>
      </w:pPr>
      <w:r w:rsidRPr="000A7390">
        <w:rPr>
          <w:rFonts w:ascii="Garamond" w:hAnsi="Garamond"/>
          <w:color w:val="auto"/>
          <w:sz w:val="32"/>
          <w:szCs w:val="32"/>
        </w:rPr>
        <w:lastRenderedPageBreak/>
        <w:t>Inoltre, la buona madre sa riconoscere tutto ciò che Dio ha seminato in suo figlio, ascolta le sue preoccupazioni e apprende da lui. Lo spirito d’amore che regna in una famiglia guida tanto la madre come il figlio nei loro dialoghi, dove si insegna e si apprende, si corregge e si apprezzano le cose buone; così accade anche nell’omelia. Lo Spirito, che ha ispirato i Vangeli e che agisce nel Popolo di Dio, ispira anche come si deve ascoltare la fede del popolo e come si deve predicare in ogni Eucaristia. La predica cristiana, pertanto, trova nel cuore della cultura del popolo una fonte d’acqua viva, sia per saper che cosa deve dire, sia per trovare il modo appropriato di dirlo. Come a tutti noi piace che ci si parli nella nostra lingua materna, così anche nella fede, ci piace che ci si parli in chiave di “cultura materna”, in chiave di dialetto materno (</w:t>
      </w:r>
      <w:proofErr w:type="spellStart"/>
      <w:r w:rsidRPr="000A7390">
        <w:rPr>
          <w:rFonts w:ascii="Garamond" w:hAnsi="Garamond"/>
          <w:color w:val="auto"/>
          <w:sz w:val="32"/>
          <w:szCs w:val="32"/>
        </w:rPr>
        <w:t>cfr</w:t>
      </w:r>
      <w:proofErr w:type="spellEnd"/>
      <w:r w:rsidRPr="000A7390">
        <w:rPr>
          <w:rFonts w:ascii="Garamond" w:hAnsi="Garamond"/>
          <w:color w:val="auto"/>
          <w:sz w:val="32"/>
          <w:szCs w:val="32"/>
        </w:rPr>
        <w:t xml:space="preserve"> </w:t>
      </w:r>
      <w:r w:rsidRPr="000A7390">
        <w:rPr>
          <w:rFonts w:ascii="Garamond" w:hAnsi="Garamond"/>
          <w:i/>
          <w:iCs/>
          <w:color w:val="auto"/>
          <w:sz w:val="32"/>
          <w:szCs w:val="32"/>
        </w:rPr>
        <w:t>2 Mac</w:t>
      </w:r>
      <w:r w:rsidRPr="000A7390">
        <w:rPr>
          <w:rFonts w:ascii="Garamond" w:hAnsi="Garamond"/>
          <w:color w:val="auto"/>
          <w:sz w:val="32"/>
          <w:szCs w:val="32"/>
        </w:rPr>
        <w:t xml:space="preserve"> 7,21.27), e il cuore si dispone ad ascoltare meglio. Questa lingua è una tonalità che trasmette coraggio, respiro, forza, impulso.</w:t>
      </w:r>
    </w:p>
    <w:p w:rsidR="000A7390" w:rsidRP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140.</w:t>
      </w:r>
      <w:r w:rsidRPr="000A7390">
        <w:rPr>
          <w:rFonts w:ascii="Garamond" w:hAnsi="Garamond"/>
          <w:color w:val="auto"/>
          <w:sz w:val="32"/>
          <w:szCs w:val="32"/>
        </w:rPr>
        <w:t xml:space="preserve"> Questo ambito materno-ecclesiale in cui si sviluppa il dialogo del Signore con il suo popolo si deve favorire e coltivare mediante la vicinanza cordiale del predicatore, il calore del suo tono di voce, la mansuetudine dello stile delle sue frasi, la gioia dei suoi gesti. Anche nei casi in cui l’omelia risulti un po’ noiosa, se si percepisce questo spirito materno-ecclesiale, sarà sempre feconda, come i noiosi consigli di una madre danno frutto col tempo nel cuore dei figli.</w:t>
      </w:r>
    </w:p>
    <w:p w:rsidR="000A7390" w:rsidRP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141.</w:t>
      </w:r>
      <w:r w:rsidRPr="000A7390">
        <w:rPr>
          <w:rFonts w:ascii="Garamond" w:hAnsi="Garamond"/>
          <w:color w:val="auto"/>
          <w:sz w:val="32"/>
          <w:szCs w:val="32"/>
        </w:rPr>
        <w:t xml:space="preserve"> Si rimane ammirati dalle risorse impiegate dal Signore per dialogare con il suo popolo, per rivelare il suo mistero a tutti, per affascinare gente comune con insegnamenti così elevati e così esigenti. Credo che il segreto si nasconda in quello sguardo di Gesù verso il popolo, al di là delle sue debolezze e cadute: «</w:t>
      </w:r>
      <w:r w:rsidRPr="000A7390">
        <w:rPr>
          <w:rFonts w:ascii="Times New Roman" w:hAnsi="Times New Roman" w:cs="Times New Roman"/>
          <w:color w:val="auto"/>
          <w:sz w:val="32"/>
          <w:szCs w:val="32"/>
        </w:rPr>
        <w:t> </w:t>
      </w:r>
      <w:r w:rsidRPr="000A7390">
        <w:rPr>
          <w:rFonts w:ascii="Garamond" w:hAnsi="Garamond"/>
          <w:color w:val="auto"/>
          <w:sz w:val="32"/>
          <w:szCs w:val="32"/>
        </w:rPr>
        <w:t>Non temere, piccolo gregge, perch</w:t>
      </w:r>
      <w:r w:rsidRPr="000A7390">
        <w:rPr>
          <w:rFonts w:ascii="Garamond" w:hAnsi="Garamond" w:cs="Garamond"/>
          <w:color w:val="auto"/>
          <w:sz w:val="32"/>
          <w:szCs w:val="32"/>
        </w:rPr>
        <w:t>é</w:t>
      </w:r>
      <w:r w:rsidRPr="000A7390">
        <w:rPr>
          <w:rFonts w:ascii="Garamond" w:hAnsi="Garamond"/>
          <w:color w:val="auto"/>
          <w:sz w:val="32"/>
          <w:szCs w:val="32"/>
        </w:rPr>
        <w:t xml:space="preserve"> al Padre vostro è piaciuto dare a voi il Regno</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w:t>
      </w:r>
      <w:r w:rsidRPr="000A7390">
        <w:rPr>
          <w:rFonts w:ascii="Garamond" w:hAnsi="Garamond"/>
          <w:i/>
          <w:iCs/>
          <w:color w:val="auto"/>
          <w:sz w:val="32"/>
          <w:szCs w:val="32"/>
        </w:rPr>
        <w:t>Lc</w:t>
      </w:r>
      <w:r w:rsidRPr="000A7390">
        <w:rPr>
          <w:rFonts w:ascii="Garamond" w:hAnsi="Garamond"/>
          <w:color w:val="auto"/>
          <w:sz w:val="32"/>
          <w:szCs w:val="32"/>
        </w:rPr>
        <w:t xml:space="preserve"> 12,32); Gesù predica con quello spirito. Benedice ricolmo di gioia nello Spirito il Padre che attrae i piccoli: «</w:t>
      </w:r>
      <w:r w:rsidRPr="000A7390">
        <w:rPr>
          <w:rFonts w:ascii="Times New Roman" w:hAnsi="Times New Roman" w:cs="Times New Roman"/>
          <w:color w:val="auto"/>
          <w:sz w:val="32"/>
          <w:szCs w:val="32"/>
        </w:rPr>
        <w:t> </w:t>
      </w:r>
      <w:r w:rsidRPr="000A7390">
        <w:rPr>
          <w:rFonts w:ascii="Garamond" w:hAnsi="Garamond"/>
          <w:color w:val="auto"/>
          <w:sz w:val="32"/>
          <w:szCs w:val="32"/>
        </w:rPr>
        <w:t>Ti rendo lode, o Padre, Signore del cielo e della terra, perch</w:t>
      </w:r>
      <w:r w:rsidRPr="000A7390">
        <w:rPr>
          <w:rFonts w:ascii="Garamond" w:hAnsi="Garamond" w:cs="Garamond"/>
          <w:color w:val="auto"/>
          <w:sz w:val="32"/>
          <w:szCs w:val="32"/>
        </w:rPr>
        <w:t>é</w:t>
      </w:r>
      <w:r w:rsidRPr="000A7390">
        <w:rPr>
          <w:rFonts w:ascii="Garamond" w:hAnsi="Garamond"/>
          <w:color w:val="auto"/>
          <w:sz w:val="32"/>
          <w:szCs w:val="32"/>
        </w:rPr>
        <w:t xml:space="preserve"> hai nascosto queste cose ai sapienti e ai dotti e le hai rivelate ai piccoli</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w:t>
      </w:r>
      <w:r w:rsidRPr="000A7390">
        <w:rPr>
          <w:rFonts w:ascii="Garamond" w:hAnsi="Garamond"/>
          <w:i/>
          <w:iCs/>
          <w:color w:val="auto"/>
          <w:sz w:val="32"/>
          <w:szCs w:val="32"/>
        </w:rPr>
        <w:t>Lc</w:t>
      </w:r>
      <w:r w:rsidRPr="000A7390">
        <w:rPr>
          <w:rFonts w:ascii="Garamond" w:hAnsi="Garamond"/>
          <w:color w:val="auto"/>
          <w:sz w:val="32"/>
          <w:szCs w:val="32"/>
        </w:rPr>
        <w:t xml:space="preserve"> 10,21). Il Signore si compiace veramente nel dialogare con il suo popolo e il predicatore deve far percepire questo piacere del Signore alla sua gente.</w:t>
      </w:r>
    </w:p>
    <w:p w:rsidR="000A7390" w:rsidRPr="000A7390" w:rsidRDefault="000A7390" w:rsidP="000A7390">
      <w:pPr>
        <w:pStyle w:val="NormaleWeb"/>
        <w:jc w:val="both"/>
        <w:rPr>
          <w:rFonts w:ascii="Garamond" w:hAnsi="Garamond"/>
          <w:color w:val="auto"/>
          <w:sz w:val="32"/>
          <w:szCs w:val="32"/>
        </w:rPr>
      </w:pPr>
      <w:bookmarkStart w:id="4" w:name="Parole_che_fanno_ardere_i_cuori"/>
      <w:r w:rsidRPr="000A7390">
        <w:rPr>
          <w:rFonts w:ascii="Garamond" w:hAnsi="Garamond"/>
          <w:i/>
          <w:iCs/>
          <w:color w:val="auto"/>
          <w:sz w:val="32"/>
          <w:szCs w:val="32"/>
        </w:rPr>
        <w:lastRenderedPageBreak/>
        <w:t>Parole che fanno ardere i cuori</w:t>
      </w:r>
      <w:bookmarkEnd w:id="4"/>
    </w:p>
    <w:p w:rsidR="000A7390" w:rsidRP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142.</w:t>
      </w:r>
      <w:r w:rsidRPr="000A7390">
        <w:rPr>
          <w:rFonts w:ascii="Garamond" w:hAnsi="Garamond"/>
          <w:color w:val="auto"/>
          <w:sz w:val="32"/>
          <w:szCs w:val="32"/>
        </w:rPr>
        <w:t xml:space="preserve"> Un dialogo è molto di più che la comunicazione di una verità. Si realizza per il piacere di parlare e per il bene concreto che si comunica tra coloro che si vogliono bene per mezzo delle parole. È un bene che non consiste in cose, ma nelle stesse persone che scambievolmente si donano nel dialogo. La predicazione puramente moralista o indottrinante, ed anche quella che si trasforma in una lezione di esegesi, riducono questa comunicazione tra i cuori che si dà nell’omelia e che deve avere un carattere quasi sacramentale: «</w:t>
      </w:r>
      <w:r w:rsidRPr="000A7390">
        <w:rPr>
          <w:rFonts w:ascii="Times New Roman" w:hAnsi="Times New Roman" w:cs="Times New Roman"/>
          <w:color w:val="auto"/>
          <w:sz w:val="32"/>
          <w:szCs w:val="32"/>
        </w:rPr>
        <w:t> </w:t>
      </w:r>
      <w:r w:rsidRPr="000A7390">
        <w:rPr>
          <w:rFonts w:ascii="Garamond" w:hAnsi="Garamond"/>
          <w:color w:val="auto"/>
          <w:sz w:val="32"/>
          <w:szCs w:val="32"/>
        </w:rPr>
        <w:t>La fede viene dall</w:t>
      </w:r>
      <w:r w:rsidRPr="000A7390">
        <w:rPr>
          <w:rFonts w:ascii="Garamond" w:hAnsi="Garamond" w:cs="Garamond"/>
          <w:color w:val="auto"/>
          <w:sz w:val="32"/>
          <w:szCs w:val="32"/>
        </w:rPr>
        <w:t>’</w:t>
      </w:r>
      <w:r w:rsidRPr="000A7390">
        <w:rPr>
          <w:rFonts w:ascii="Garamond" w:hAnsi="Garamond"/>
          <w:color w:val="auto"/>
          <w:sz w:val="32"/>
          <w:szCs w:val="32"/>
        </w:rPr>
        <w:t>ascolto e l</w:t>
      </w:r>
      <w:r w:rsidRPr="000A7390">
        <w:rPr>
          <w:rFonts w:ascii="Garamond" w:hAnsi="Garamond" w:cs="Garamond"/>
          <w:color w:val="auto"/>
          <w:sz w:val="32"/>
          <w:szCs w:val="32"/>
        </w:rPr>
        <w:t>’</w:t>
      </w:r>
      <w:r w:rsidRPr="000A7390">
        <w:rPr>
          <w:rFonts w:ascii="Garamond" w:hAnsi="Garamond"/>
          <w:color w:val="auto"/>
          <w:sz w:val="32"/>
          <w:szCs w:val="32"/>
        </w:rPr>
        <w:t>ascolto riguarda la parola di Cristo</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w:t>
      </w:r>
      <w:proofErr w:type="spellStart"/>
      <w:r w:rsidRPr="000A7390">
        <w:rPr>
          <w:rFonts w:ascii="Garamond" w:hAnsi="Garamond"/>
          <w:i/>
          <w:iCs/>
          <w:color w:val="auto"/>
          <w:sz w:val="32"/>
          <w:szCs w:val="32"/>
        </w:rPr>
        <w:t>Rm</w:t>
      </w:r>
      <w:proofErr w:type="spellEnd"/>
      <w:r w:rsidRPr="000A7390">
        <w:rPr>
          <w:rFonts w:ascii="Garamond" w:hAnsi="Garamond"/>
          <w:color w:val="auto"/>
          <w:sz w:val="32"/>
          <w:szCs w:val="32"/>
        </w:rPr>
        <w:t xml:space="preserve"> 10,17). Nell’omelia, la verità si accompagna alla bellezza e al bene. Non si tratta di verità astratte o di freddi sillogismi, perché si comunica anche la bellezza delle immagini che il Signore utilizzava per stimolare la pratica del bene. La memoria del popolo fedele, come quella di Maria, deve rimanere traboccante delle meraviglie di Dio. Il suo cuore, aperto alla speranza di una pratica gioiosa e possibile dell’amore che gli è stato annunciato, sente che ogni parola nella Scrittura è anzitutto dono, prima che esigenza.</w:t>
      </w:r>
    </w:p>
    <w:p w:rsid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143.</w:t>
      </w:r>
      <w:r w:rsidRPr="000A7390">
        <w:rPr>
          <w:rFonts w:ascii="Garamond" w:hAnsi="Garamond"/>
          <w:color w:val="auto"/>
          <w:sz w:val="32"/>
          <w:szCs w:val="32"/>
        </w:rPr>
        <w:t xml:space="preserve"> La sfida di una predica </w:t>
      </w:r>
      <w:proofErr w:type="spellStart"/>
      <w:r w:rsidRPr="000A7390">
        <w:rPr>
          <w:rFonts w:ascii="Garamond" w:hAnsi="Garamond"/>
          <w:color w:val="auto"/>
          <w:sz w:val="32"/>
          <w:szCs w:val="32"/>
        </w:rPr>
        <w:t>inculturata</w:t>
      </w:r>
      <w:proofErr w:type="spellEnd"/>
      <w:r w:rsidRPr="000A7390">
        <w:rPr>
          <w:rFonts w:ascii="Garamond" w:hAnsi="Garamond"/>
          <w:color w:val="auto"/>
          <w:sz w:val="32"/>
          <w:szCs w:val="32"/>
        </w:rPr>
        <w:t xml:space="preserve"> consiste nel trasmettere la sintesi del messaggio evangelico, e non idee o valori slegati. Dove sta la tua sintesi, lì sta il tuo cuore. La differenza tra far luce sulla sintesi e far luce su idee slegate tra loro è la stessa che c’è tra la noia e l’ardore del cuore. Il predicatore ha la bellissima e difficile missione di unire i cuori che si amano: quello del Signore e quelli del suo popolo. Il dialogo tra Dio e il suo popolo rafforza ulteriormente l’alleanza tra di loro e rinsalda il vincolo della carità. Durante il tempo dell’omelia, i cuori dei credenti fanno silenzio e lasciano che parli Lui. Il Signore e il suo popolo si parlano in mille modi direttamente, senza intermediari. Tuttavia, nell’omelia, vogliono che qualcuno faccia da strumento ed esprima i sentimenti, in modo tale che in seguito ciascuno possa scegliere come continuare la conversazione. </w:t>
      </w:r>
    </w:p>
    <w:p w:rsidR="000A7390" w:rsidRDefault="000A7390" w:rsidP="000A7390">
      <w:pPr>
        <w:pStyle w:val="NormaleWeb"/>
        <w:jc w:val="both"/>
        <w:rPr>
          <w:rFonts w:ascii="Garamond" w:hAnsi="Garamond"/>
          <w:color w:val="auto"/>
          <w:sz w:val="32"/>
          <w:szCs w:val="32"/>
        </w:rPr>
      </w:pPr>
    </w:p>
    <w:p w:rsidR="000A7390" w:rsidRPr="000A7390" w:rsidRDefault="000A7390" w:rsidP="000A7390">
      <w:pPr>
        <w:pStyle w:val="NormaleWeb"/>
        <w:jc w:val="both"/>
        <w:rPr>
          <w:rFonts w:ascii="Garamond" w:hAnsi="Garamond"/>
          <w:color w:val="auto"/>
          <w:sz w:val="32"/>
          <w:szCs w:val="32"/>
        </w:rPr>
      </w:pPr>
      <w:r w:rsidRPr="000A7390">
        <w:rPr>
          <w:rFonts w:ascii="Garamond" w:hAnsi="Garamond"/>
          <w:color w:val="auto"/>
          <w:sz w:val="32"/>
          <w:szCs w:val="32"/>
        </w:rPr>
        <w:lastRenderedPageBreak/>
        <w:t>La parola è essenzialmente mediatrice e richiede non solo i due dialoganti ma anche un predicatore che la rappresenti come tale, convinto che «</w:t>
      </w:r>
      <w:r w:rsidRPr="000A7390">
        <w:rPr>
          <w:rFonts w:ascii="Times New Roman" w:hAnsi="Times New Roman" w:cs="Times New Roman"/>
          <w:color w:val="auto"/>
          <w:sz w:val="32"/>
          <w:szCs w:val="32"/>
        </w:rPr>
        <w:t> </w:t>
      </w:r>
      <w:r w:rsidRPr="000A7390">
        <w:rPr>
          <w:rFonts w:ascii="Garamond" w:hAnsi="Garamond"/>
          <w:color w:val="auto"/>
          <w:sz w:val="32"/>
          <w:szCs w:val="32"/>
        </w:rPr>
        <w:t>noi non annunciamo noi stessi, ma Cristo Ges</w:t>
      </w:r>
      <w:r w:rsidRPr="000A7390">
        <w:rPr>
          <w:rFonts w:ascii="Garamond" w:hAnsi="Garamond" w:cs="Garamond"/>
          <w:color w:val="auto"/>
          <w:sz w:val="32"/>
          <w:szCs w:val="32"/>
        </w:rPr>
        <w:t>ù</w:t>
      </w:r>
      <w:r w:rsidRPr="000A7390">
        <w:rPr>
          <w:rFonts w:ascii="Garamond" w:hAnsi="Garamond"/>
          <w:color w:val="auto"/>
          <w:sz w:val="32"/>
          <w:szCs w:val="32"/>
        </w:rPr>
        <w:t xml:space="preserve"> Signore: quanto a noi, siamo i vostri servitori a causa di Ges</w:t>
      </w:r>
      <w:r w:rsidRPr="000A7390">
        <w:rPr>
          <w:rFonts w:ascii="Garamond" w:hAnsi="Garamond" w:cs="Garamond"/>
          <w:color w:val="auto"/>
          <w:sz w:val="32"/>
          <w:szCs w:val="32"/>
        </w:rPr>
        <w:t>ù</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i/>
          <w:iCs/>
          <w:color w:val="auto"/>
          <w:sz w:val="32"/>
          <w:szCs w:val="32"/>
        </w:rPr>
        <w:t xml:space="preserve"> </w:t>
      </w:r>
      <w:r w:rsidRPr="000A7390">
        <w:rPr>
          <w:rFonts w:ascii="Garamond" w:hAnsi="Garamond"/>
          <w:color w:val="auto"/>
          <w:sz w:val="32"/>
          <w:szCs w:val="32"/>
        </w:rPr>
        <w:t>(</w:t>
      </w:r>
      <w:r w:rsidRPr="000A7390">
        <w:rPr>
          <w:rFonts w:ascii="Garamond" w:hAnsi="Garamond"/>
          <w:i/>
          <w:iCs/>
          <w:color w:val="auto"/>
          <w:sz w:val="32"/>
          <w:szCs w:val="32"/>
        </w:rPr>
        <w:t xml:space="preserve">2 </w:t>
      </w:r>
      <w:proofErr w:type="spellStart"/>
      <w:r w:rsidRPr="000A7390">
        <w:rPr>
          <w:rFonts w:ascii="Garamond" w:hAnsi="Garamond"/>
          <w:i/>
          <w:iCs/>
          <w:color w:val="auto"/>
          <w:sz w:val="32"/>
          <w:szCs w:val="32"/>
        </w:rPr>
        <w:t>Cor</w:t>
      </w:r>
      <w:proofErr w:type="spellEnd"/>
      <w:r w:rsidRPr="000A7390">
        <w:rPr>
          <w:rFonts w:ascii="Garamond" w:hAnsi="Garamond"/>
          <w:color w:val="auto"/>
          <w:sz w:val="32"/>
          <w:szCs w:val="32"/>
        </w:rPr>
        <w:t xml:space="preserve"> 4,5).</w:t>
      </w:r>
    </w:p>
    <w:p w:rsidR="000A7390" w:rsidRPr="000A7390" w:rsidRDefault="000A7390" w:rsidP="000A7390">
      <w:pPr>
        <w:pStyle w:val="NormaleWeb"/>
        <w:jc w:val="both"/>
        <w:rPr>
          <w:rFonts w:ascii="Garamond" w:hAnsi="Garamond"/>
          <w:color w:val="auto"/>
          <w:sz w:val="32"/>
          <w:szCs w:val="32"/>
        </w:rPr>
      </w:pPr>
      <w:r w:rsidRPr="000A7390">
        <w:rPr>
          <w:rFonts w:ascii="Garamond" w:hAnsi="Garamond"/>
          <w:color w:val="auto"/>
          <w:sz w:val="32"/>
          <w:szCs w:val="32"/>
        </w:rPr>
        <w:t>144. Parlare con il cuore implica mantenerlo non solo ardente, ma illuminato dall’integrità della Rivelazione e dal cammino che la Parola di Dio ha percorso nel cuore della Chiesa e del nostro popolo fedele lungo il corso della storia. L’identità cristiana, che è quell’abbraccio battesimale che ci ha dato da piccoli il Padre, ci fa anelare, come figli prodighi – e prediletti in Maria –, all’altro abbraccio, quello del Padre misericordioso che ci attende nella gloria. Far sì che il nostro popolo si senta come in mezzo tra questi due abbracci, è il compito difficile ma bello di chi predica il Vangelo.</w:t>
      </w:r>
    </w:p>
    <w:p w:rsidR="000A7390" w:rsidRPr="000A7390" w:rsidRDefault="00780033" w:rsidP="000A7390">
      <w:pPr>
        <w:pStyle w:val="NormaleWeb"/>
        <w:jc w:val="both"/>
        <w:rPr>
          <w:rFonts w:ascii="Garamond" w:hAnsi="Garamond"/>
          <w:color w:val="C00000"/>
          <w:sz w:val="32"/>
          <w:szCs w:val="32"/>
        </w:rPr>
      </w:pPr>
      <w:bookmarkStart w:id="5" w:name="III._La_preparazione_della_predicazione"/>
      <w:r>
        <w:rPr>
          <w:rFonts w:ascii="Garamond" w:hAnsi="Garamond"/>
          <w:b/>
          <w:bCs/>
          <w:color w:val="C00000"/>
          <w:sz w:val="32"/>
          <w:szCs w:val="32"/>
        </w:rPr>
        <w:t xml:space="preserve">III. </w:t>
      </w:r>
      <w:r w:rsidR="000A7390" w:rsidRPr="000A7390">
        <w:rPr>
          <w:rFonts w:ascii="Garamond" w:hAnsi="Garamond"/>
          <w:b/>
          <w:bCs/>
          <w:color w:val="C00000"/>
          <w:sz w:val="32"/>
          <w:szCs w:val="32"/>
        </w:rPr>
        <w:t>La preparazione della predicazione</w:t>
      </w:r>
      <w:bookmarkEnd w:id="5"/>
    </w:p>
    <w:p w:rsid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145.</w:t>
      </w:r>
      <w:r w:rsidRPr="000A7390">
        <w:rPr>
          <w:rFonts w:ascii="Garamond" w:hAnsi="Garamond"/>
          <w:color w:val="auto"/>
          <w:sz w:val="32"/>
          <w:szCs w:val="32"/>
        </w:rPr>
        <w:t xml:space="preserve"> La preparazione della predicazione è un compito così importante che conviene dedicarle un tempo prolungato di studio, preghiera, riflessione e creatività pastorale. Con molto affetto desidero soffermarmi a proporre un itinerario di preparazione per l’omelia. Sono indicazioni che per alcuni potranno apparire ovvie, ma ritengo opportuno suggerirle per ricordare la necessità di dedicare un tempo privilegiato a questo prezioso ministero. Alcuni parroci sovente sostengono che questo non è possibile a causa delle tante incombenze che devono svolgere; tuttavia, mi azzardo a chiedere che tutte le settimane si dedichi a questo compito un tempo personale e comunitario sufficientemente prolungato, anche se si dovesse dare meno tempo ad altri impegni, pur importanti. La fiducia nello Spirito Santo che agisce nella predicazione non è meramente passiva, ma attiva e </w:t>
      </w:r>
      <w:r w:rsidRPr="000A7390">
        <w:rPr>
          <w:rFonts w:ascii="Garamond" w:hAnsi="Garamond"/>
          <w:i/>
          <w:iCs/>
          <w:color w:val="auto"/>
          <w:sz w:val="32"/>
          <w:szCs w:val="32"/>
        </w:rPr>
        <w:t>creativa</w:t>
      </w:r>
      <w:r w:rsidRPr="000A7390">
        <w:rPr>
          <w:rFonts w:ascii="Garamond" w:hAnsi="Garamond"/>
          <w:color w:val="auto"/>
          <w:sz w:val="32"/>
          <w:szCs w:val="32"/>
        </w:rPr>
        <w:t>. Implica offrirsi come strumento (</w:t>
      </w:r>
      <w:proofErr w:type="spellStart"/>
      <w:r w:rsidRPr="000A7390">
        <w:rPr>
          <w:rFonts w:ascii="Garamond" w:hAnsi="Garamond"/>
          <w:color w:val="auto"/>
          <w:sz w:val="32"/>
          <w:szCs w:val="32"/>
        </w:rPr>
        <w:t>cfr</w:t>
      </w:r>
      <w:proofErr w:type="spellEnd"/>
      <w:r w:rsidRPr="000A7390">
        <w:rPr>
          <w:rFonts w:ascii="Garamond" w:hAnsi="Garamond"/>
          <w:color w:val="auto"/>
          <w:sz w:val="32"/>
          <w:szCs w:val="32"/>
        </w:rPr>
        <w:t xml:space="preserve"> </w:t>
      </w:r>
      <w:proofErr w:type="spellStart"/>
      <w:r w:rsidRPr="000A7390">
        <w:rPr>
          <w:rFonts w:ascii="Garamond" w:hAnsi="Garamond"/>
          <w:i/>
          <w:iCs/>
          <w:color w:val="auto"/>
          <w:sz w:val="32"/>
          <w:szCs w:val="32"/>
        </w:rPr>
        <w:t>Rm</w:t>
      </w:r>
      <w:proofErr w:type="spellEnd"/>
      <w:r w:rsidRPr="000A7390">
        <w:rPr>
          <w:rFonts w:ascii="Garamond" w:hAnsi="Garamond"/>
          <w:color w:val="auto"/>
          <w:sz w:val="32"/>
          <w:szCs w:val="32"/>
        </w:rPr>
        <w:t xml:space="preserve"> 12,1), con tutte le proprie capacità, perché possano essere utilizzate da Dio. Un predicatore che non si prepara non è “spirituale”, è disonesto ed irresponsabile verso i doni che ha ricevuto.</w:t>
      </w:r>
    </w:p>
    <w:p w:rsidR="000A7390" w:rsidRPr="000A7390" w:rsidRDefault="000A7390" w:rsidP="000A7390">
      <w:pPr>
        <w:pStyle w:val="NormaleWeb"/>
        <w:jc w:val="both"/>
        <w:rPr>
          <w:rFonts w:ascii="Garamond" w:hAnsi="Garamond"/>
          <w:color w:val="auto"/>
          <w:sz w:val="32"/>
          <w:szCs w:val="32"/>
        </w:rPr>
      </w:pPr>
    </w:p>
    <w:p w:rsidR="000A7390" w:rsidRPr="000A7390" w:rsidRDefault="000A7390" w:rsidP="000A7390">
      <w:pPr>
        <w:pStyle w:val="NormaleWeb"/>
        <w:jc w:val="both"/>
        <w:rPr>
          <w:rFonts w:ascii="Garamond" w:hAnsi="Garamond"/>
          <w:color w:val="auto"/>
          <w:sz w:val="32"/>
          <w:szCs w:val="32"/>
        </w:rPr>
      </w:pPr>
      <w:bookmarkStart w:id="6" w:name="Il_culto_della_verità"/>
      <w:r w:rsidRPr="000A7390">
        <w:rPr>
          <w:rFonts w:ascii="Garamond" w:hAnsi="Garamond"/>
          <w:i/>
          <w:iCs/>
          <w:color w:val="auto"/>
          <w:sz w:val="32"/>
          <w:szCs w:val="32"/>
        </w:rPr>
        <w:lastRenderedPageBreak/>
        <w:t>Il culto della verità</w:t>
      </w:r>
      <w:bookmarkEnd w:id="6"/>
    </w:p>
    <w:p w:rsidR="000A7390" w:rsidRP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146.</w:t>
      </w:r>
      <w:r w:rsidRPr="000A7390">
        <w:rPr>
          <w:rFonts w:ascii="Garamond" w:hAnsi="Garamond"/>
          <w:color w:val="auto"/>
          <w:sz w:val="32"/>
          <w:szCs w:val="32"/>
        </w:rPr>
        <w:t xml:space="preserve"> Il primo passo, dopo aver invocato lo Spirito Santo, è prestare tutta l’attenzione al testo biblico, che dev’essere il fondamento della predicazione. Quando uno si sofferma a cercare di comprendere qual è il messaggio di un testo, esercita il «</w:t>
      </w:r>
      <w:r w:rsidRPr="000A7390">
        <w:rPr>
          <w:rFonts w:ascii="Times New Roman" w:hAnsi="Times New Roman" w:cs="Times New Roman"/>
          <w:color w:val="auto"/>
          <w:sz w:val="32"/>
          <w:szCs w:val="32"/>
        </w:rPr>
        <w:t> </w:t>
      </w:r>
      <w:r w:rsidRPr="000A7390">
        <w:rPr>
          <w:rFonts w:ascii="Garamond" w:hAnsi="Garamond"/>
          <w:color w:val="auto"/>
          <w:sz w:val="32"/>
          <w:szCs w:val="32"/>
        </w:rPr>
        <w:t>culto della verità</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w:t>
      </w:r>
      <w:bookmarkStart w:id="7" w:name="_ftnref113"/>
      <w:r w:rsidRPr="000A7390">
        <w:rPr>
          <w:rFonts w:ascii="Garamond" w:hAnsi="Garamond"/>
          <w:color w:val="auto"/>
          <w:sz w:val="32"/>
          <w:szCs w:val="32"/>
        </w:rPr>
        <w:fldChar w:fldCharType="begin"/>
      </w:r>
      <w:r w:rsidRPr="000A7390">
        <w:rPr>
          <w:rFonts w:ascii="Garamond" w:hAnsi="Garamond"/>
          <w:color w:val="auto"/>
          <w:sz w:val="32"/>
          <w:szCs w:val="32"/>
        </w:rPr>
        <w:instrText xml:space="preserve"> HYPERLINK "http://www.vatican.va/holy_father/francesco/apost_exhortations/documents/papa-francesco_esortazione-ap_20131124_evangelii-gaudium_it.html" \l "_ftn113" </w:instrText>
      </w:r>
      <w:r w:rsidRPr="000A7390">
        <w:rPr>
          <w:rFonts w:ascii="Garamond" w:hAnsi="Garamond"/>
          <w:color w:val="auto"/>
          <w:sz w:val="32"/>
          <w:szCs w:val="32"/>
        </w:rPr>
        <w:fldChar w:fldCharType="separate"/>
      </w:r>
      <w:r w:rsidRPr="000A7390">
        <w:rPr>
          <w:rStyle w:val="Collegamentoipertestuale"/>
          <w:rFonts w:ascii="Garamond" w:hAnsi="Garamond"/>
          <w:color w:val="auto"/>
          <w:sz w:val="32"/>
          <w:szCs w:val="32"/>
          <w:u w:val="none"/>
        </w:rPr>
        <w:t>[113]</w:t>
      </w:r>
      <w:r w:rsidRPr="000A7390">
        <w:rPr>
          <w:rFonts w:ascii="Garamond" w:hAnsi="Garamond"/>
          <w:color w:val="auto"/>
          <w:sz w:val="32"/>
          <w:szCs w:val="32"/>
        </w:rPr>
        <w:fldChar w:fldCharType="end"/>
      </w:r>
      <w:bookmarkEnd w:id="7"/>
      <w:r w:rsidRPr="000A7390">
        <w:rPr>
          <w:rFonts w:ascii="Garamond" w:hAnsi="Garamond"/>
          <w:color w:val="auto"/>
          <w:sz w:val="32"/>
          <w:szCs w:val="32"/>
        </w:rPr>
        <w:t xml:space="preserve"> È l’umiltà del cuore che riconosce che la Parola ci trascende sempre, che non siamo «</w:t>
      </w:r>
      <w:r w:rsidRPr="000A7390">
        <w:rPr>
          <w:rFonts w:ascii="Times New Roman" w:hAnsi="Times New Roman" w:cs="Times New Roman"/>
          <w:color w:val="auto"/>
          <w:sz w:val="32"/>
          <w:szCs w:val="32"/>
        </w:rPr>
        <w:t> </w:t>
      </w:r>
      <w:r w:rsidRPr="000A7390">
        <w:rPr>
          <w:rFonts w:ascii="Garamond" w:hAnsi="Garamond"/>
          <w:color w:val="auto"/>
          <w:sz w:val="32"/>
          <w:szCs w:val="32"/>
        </w:rPr>
        <w:t>n</w:t>
      </w:r>
      <w:r w:rsidRPr="000A7390">
        <w:rPr>
          <w:rFonts w:ascii="Garamond" w:hAnsi="Garamond" w:cs="Garamond"/>
          <w:color w:val="auto"/>
          <w:sz w:val="32"/>
          <w:szCs w:val="32"/>
        </w:rPr>
        <w:t>é</w:t>
      </w:r>
      <w:r w:rsidRPr="000A7390">
        <w:rPr>
          <w:rFonts w:ascii="Garamond" w:hAnsi="Garamond"/>
          <w:color w:val="auto"/>
          <w:sz w:val="32"/>
          <w:szCs w:val="32"/>
        </w:rPr>
        <w:t xml:space="preserve"> padroni, n</w:t>
      </w:r>
      <w:r w:rsidRPr="000A7390">
        <w:rPr>
          <w:rFonts w:ascii="Garamond" w:hAnsi="Garamond" w:cs="Garamond"/>
          <w:color w:val="auto"/>
          <w:sz w:val="32"/>
          <w:szCs w:val="32"/>
        </w:rPr>
        <w:t>é</w:t>
      </w:r>
      <w:r w:rsidRPr="000A7390">
        <w:rPr>
          <w:rFonts w:ascii="Garamond" w:hAnsi="Garamond"/>
          <w:color w:val="auto"/>
          <w:sz w:val="32"/>
          <w:szCs w:val="32"/>
        </w:rPr>
        <w:t xml:space="preserve"> arbitri, ma i depositari, gli araldi, i servitori</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w:t>
      </w:r>
      <w:bookmarkStart w:id="8" w:name="_ftnref114"/>
      <w:r w:rsidRPr="000A7390">
        <w:rPr>
          <w:rFonts w:ascii="Garamond" w:hAnsi="Garamond"/>
          <w:color w:val="auto"/>
          <w:sz w:val="32"/>
          <w:szCs w:val="32"/>
        </w:rPr>
        <w:fldChar w:fldCharType="begin"/>
      </w:r>
      <w:r w:rsidRPr="000A7390">
        <w:rPr>
          <w:rFonts w:ascii="Garamond" w:hAnsi="Garamond"/>
          <w:color w:val="auto"/>
          <w:sz w:val="32"/>
          <w:szCs w:val="32"/>
        </w:rPr>
        <w:instrText xml:space="preserve"> HYPERLINK "http://www.vatican.va/holy_father/francesco/apost_exhortations/documents/papa-francesco_esortazione-ap_20131124_evangelii-gaudium_it.html" \l "_ftn114" </w:instrText>
      </w:r>
      <w:r w:rsidRPr="000A7390">
        <w:rPr>
          <w:rFonts w:ascii="Garamond" w:hAnsi="Garamond"/>
          <w:color w:val="auto"/>
          <w:sz w:val="32"/>
          <w:szCs w:val="32"/>
        </w:rPr>
        <w:fldChar w:fldCharType="separate"/>
      </w:r>
      <w:r w:rsidRPr="000A7390">
        <w:rPr>
          <w:rStyle w:val="Collegamentoipertestuale"/>
          <w:rFonts w:ascii="Garamond" w:hAnsi="Garamond"/>
          <w:color w:val="auto"/>
          <w:sz w:val="32"/>
          <w:szCs w:val="32"/>
          <w:u w:val="none"/>
        </w:rPr>
        <w:t>[114]</w:t>
      </w:r>
      <w:r w:rsidRPr="000A7390">
        <w:rPr>
          <w:rFonts w:ascii="Garamond" w:hAnsi="Garamond"/>
          <w:color w:val="auto"/>
          <w:sz w:val="32"/>
          <w:szCs w:val="32"/>
        </w:rPr>
        <w:fldChar w:fldCharType="end"/>
      </w:r>
      <w:bookmarkEnd w:id="8"/>
      <w:r w:rsidRPr="000A7390">
        <w:rPr>
          <w:rFonts w:ascii="Garamond" w:hAnsi="Garamond"/>
          <w:color w:val="auto"/>
          <w:sz w:val="32"/>
          <w:szCs w:val="32"/>
        </w:rPr>
        <w:t xml:space="preserve"> Tale disposizione di umile e stupita venerazione della Parola si esprime nel soffermarsi a studiarla con la massima attenzione e con un santo timore di manipolarla. Per poter interpretare un testo biblico occorre pazienza, abbandonare ogni ansietà e dare tempo, interesse e dedizione </w:t>
      </w:r>
      <w:r w:rsidRPr="000A7390">
        <w:rPr>
          <w:rFonts w:ascii="Garamond" w:hAnsi="Garamond"/>
          <w:i/>
          <w:iCs/>
          <w:color w:val="auto"/>
          <w:sz w:val="32"/>
          <w:szCs w:val="32"/>
        </w:rPr>
        <w:t>gratuita</w:t>
      </w:r>
      <w:r w:rsidRPr="000A7390">
        <w:rPr>
          <w:rFonts w:ascii="Garamond" w:hAnsi="Garamond"/>
          <w:color w:val="auto"/>
          <w:sz w:val="32"/>
          <w:szCs w:val="32"/>
        </w:rPr>
        <w:t xml:space="preserve">. Bisogna mettere da parte qualsiasi preoccupazione che ci assilla per entrare in un altro ambito di serena attenzione. Non vale la pena dedicarsi a leggere un testo biblico se si vogliono ottenere risultati rapidi, facili o immediati. Perciò, la preparazione della predicazione richiede amore. Si dedica un tempo gratuito e senza fretta unicamente alle cose o alle persone che si amano; e qui si tratta di amare Dio che ha voluto </w:t>
      </w:r>
      <w:r w:rsidRPr="000A7390">
        <w:rPr>
          <w:rFonts w:ascii="Garamond" w:hAnsi="Garamond"/>
          <w:i/>
          <w:iCs/>
          <w:color w:val="auto"/>
          <w:sz w:val="32"/>
          <w:szCs w:val="32"/>
        </w:rPr>
        <w:t>parlare.</w:t>
      </w:r>
      <w:r w:rsidRPr="000A7390">
        <w:rPr>
          <w:rFonts w:ascii="Garamond" w:hAnsi="Garamond"/>
          <w:color w:val="auto"/>
          <w:sz w:val="32"/>
          <w:szCs w:val="32"/>
        </w:rPr>
        <w:t xml:space="preserve"> A partire da tale amore, ci si può trattenere per tutto il tempo necessario, con l’atteggiamento del discepolo: «</w:t>
      </w:r>
      <w:r w:rsidRPr="000A7390">
        <w:rPr>
          <w:rFonts w:ascii="Times New Roman" w:hAnsi="Times New Roman" w:cs="Times New Roman"/>
          <w:color w:val="auto"/>
          <w:sz w:val="32"/>
          <w:szCs w:val="32"/>
        </w:rPr>
        <w:t> </w:t>
      </w:r>
      <w:r w:rsidRPr="000A7390">
        <w:rPr>
          <w:rFonts w:ascii="Garamond" w:hAnsi="Garamond"/>
          <w:color w:val="auto"/>
          <w:sz w:val="32"/>
          <w:szCs w:val="32"/>
        </w:rPr>
        <w:t>Parla, Signore, perch</w:t>
      </w:r>
      <w:r w:rsidRPr="000A7390">
        <w:rPr>
          <w:rFonts w:ascii="Garamond" w:hAnsi="Garamond" w:cs="Garamond"/>
          <w:color w:val="auto"/>
          <w:sz w:val="32"/>
          <w:szCs w:val="32"/>
        </w:rPr>
        <w:t>é</w:t>
      </w:r>
      <w:r w:rsidRPr="000A7390">
        <w:rPr>
          <w:rFonts w:ascii="Garamond" w:hAnsi="Garamond"/>
          <w:color w:val="auto"/>
          <w:sz w:val="32"/>
          <w:szCs w:val="32"/>
        </w:rPr>
        <w:t xml:space="preserve"> il tuo servo ti ascolta</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w:t>
      </w:r>
      <w:r w:rsidRPr="000A7390">
        <w:rPr>
          <w:rFonts w:ascii="Garamond" w:hAnsi="Garamond"/>
          <w:i/>
          <w:iCs/>
          <w:color w:val="auto"/>
          <w:sz w:val="32"/>
          <w:szCs w:val="32"/>
        </w:rPr>
        <w:t xml:space="preserve">1 Sam </w:t>
      </w:r>
      <w:r w:rsidRPr="000A7390">
        <w:rPr>
          <w:rFonts w:ascii="Garamond" w:hAnsi="Garamond"/>
          <w:color w:val="auto"/>
          <w:sz w:val="32"/>
          <w:szCs w:val="32"/>
        </w:rPr>
        <w:t>3,9).</w:t>
      </w:r>
    </w:p>
    <w:p w:rsid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147.</w:t>
      </w:r>
      <w:r w:rsidRPr="000A7390">
        <w:rPr>
          <w:rFonts w:ascii="Garamond" w:hAnsi="Garamond"/>
          <w:color w:val="auto"/>
          <w:sz w:val="32"/>
          <w:szCs w:val="32"/>
        </w:rPr>
        <w:t xml:space="preserve"> Prima di tutto conviene essere sicuri di comprendere adeguatamente il significato delle </w:t>
      </w:r>
      <w:r w:rsidRPr="000A7390">
        <w:rPr>
          <w:rFonts w:ascii="Garamond" w:hAnsi="Garamond"/>
          <w:i/>
          <w:iCs/>
          <w:color w:val="auto"/>
          <w:sz w:val="32"/>
          <w:szCs w:val="32"/>
        </w:rPr>
        <w:t>parole</w:t>
      </w:r>
      <w:r w:rsidRPr="000A7390">
        <w:rPr>
          <w:rFonts w:ascii="Garamond" w:hAnsi="Garamond"/>
          <w:color w:val="auto"/>
          <w:sz w:val="32"/>
          <w:szCs w:val="32"/>
        </w:rPr>
        <w:t xml:space="preserve"> che leggiamo. Desidero insistere su qualcosa che sembra evidente ma che non sempre è tenuto presente: il testo biblico che studiamo ha duemila o tremila anni, il suo linguaggio è molto diverso da quello che utilizziamo oggi. Per quanto ci sembri di comprendere le parole, che sono tradotte nella nostra lingua, ciò non significa che comprendiamo correttamente quanto intendeva esprimere lo scrittore sacro. Sono note le varie risorse che offre l’analisi letteraria: prestare attenzione alle parole che si ripetono o che si distinguono, riconoscere la struttura e il dinamismo proprio di un testo, considerare il posto che occupano i personaggi, ecc. </w:t>
      </w:r>
    </w:p>
    <w:p w:rsidR="000A7390" w:rsidRDefault="000A7390" w:rsidP="000A7390">
      <w:pPr>
        <w:pStyle w:val="NormaleWeb"/>
        <w:jc w:val="both"/>
        <w:rPr>
          <w:rFonts w:ascii="Garamond" w:hAnsi="Garamond"/>
          <w:color w:val="auto"/>
          <w:sz w:val="32"/>
          <w:szCs w:val="32"/>
        </w:rPr>
      </w:pPr>
    </w:p>
    <w:p w:rsidR="000A7390" w:rsidRPr="000A7390" w:rsidRDefault="000A7390" w:rsidP="000A7390">
      <w:pPr>
        <w:pStyle w:val="NormaleWeb"/>
        <w:jc w:val="both"/>
        <w:rPr>
          <w:rFonts w:ascii="Garamond" w:hAnsi="Garamond"/>
          <w:color w:val="auto"/>
          <w:sz w:val="32"/>
          <w:szCs w:val="32"/>
        </w:rPr>
      </w:pPr>
      <w:r w:rsidRPr="000A7390">
        <w:rPr>
          <w:rFonts w:ascii="Garamond" w:hAnsi="Garamond"/>
          <w:color w:val="auto"/>
          <w:sz w:val="32"/>
          <w:szCs w:val="32"/>
        </w:rPr>
        <w:lastRenderedPageBreak/>
        <w:t xml:space="preserve">Ma l’obiettivo non è quello di capire tutti i piccoli dettagli di un testo, la cosa più importante è scoprire qual è il messaggio </w:t>
      </w:r>
      <w:r w:rsidRPr="000A7390">
        <w:rPr>
          <w:rFonts w:ascii="Garamond" w:hAnsi="Garamond"/>
          <w:i/>
          <w:iCs/>
          <w:color w:val="auto"/>
          <w:sz w:val="32"/>
          <w:szCs w:val="32"/>
        </w:rPr>
        <w:t>principale</w:t>
      </w:r>
      <w:r w:rsidRPr="000A7390">
        <w:rPr>
          <w:rFonts w:ascii="Garamond" w:hAnsi="Garamond"/>
          <w:color w:val="auto"/>
          <w:sz w:val="32"/>
          <w:szCs w:val="32"/>
        </w:rPr>
        <w:t>, quello che conferisce struttura e unità al testo. Se il predicatore non compie questo sforzo, è possibile che neppure la sua predicazione abbia unità e ordine; il suo discorso sarà solo una somma di varie idee disarticolate che non riusciranno a mobilitare gli altri. Il messaggio centrale è quello che l’autore in primo luogo ha voluto trasmettere, il che implica non solamente riconoscere un’idea, ma anche l’effetto che quell’autore ha voluto produrre. Se un testo è stato scritto per consolare, non dovrebbe essere utilizzato per correggere errori; se è stato scritto per esortare, non dovrebbe essere utilizzato per istruire; se è stato scritto per insegnare qualcosa su Dio, non dovrebbe essere utilizzato per spiegare diverse idee teologiche; se è stato scritto per motivare la lode o il compito missionario, non utilizziamolo per informare circa le ultime notizie.</w:t>
      </w:r>
    </w:p>
    <w:p w:rsidR="000A7390" w:rsidRP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148.</w:t>
      </w:r>
      <w:r w:rsidRPr="000A7390">
        <w:rPr>
          <w:rFonts w:ascii="Garamond" w:hAnsi="Garamond"/>
          <w:color w:val="auto"/>
          <w:sz w:val="32"/>
          <w:szCs w:val="32"/>
        </w:rPr>
        <w:t xml:space="preserve"> Certamente, per intendere adeguatamente il senso del messaggio centrale di un testo, è necessario porlo in connessione con l’insegnamento di tutta la Bibbia, trasmessa dalla Chiesa. Questo è un principio importante dell’interpretazione biblica, che tiene conto del fatto che lo Spirito Santo non ha ispirato solo una parte, ma l’intera Bibbia, e che in alcune questioni il popolo è cresciuto nella sua comprensione della volontà di Dio a partire dall’esperienza vissuta. In tal modo si evitano interpretazioni sbagliate o parziali, che contraddicono altri insegnamenti della stessa Scrittura. Ma questo non significa indebolire l’accento proprio e specifico del testo che si deve predicare. Uno dei difetti di una predicazione tediosa e inefficace è proprio quello di non essere in grado di trasmettere la forza propria del testo proclamato.</w:t>
      </w:r>
    </w:p>
    <w:p w:rsidR="000A7390" w:rsidRDefault="000A7390" w:rsidP="000A7390">
      <w:pPr>
        <w:pStyle w:val="NormaleWeb"/>
        <w:jc w:val="both"/>
        <w:rPr>
          <w:rFonts w:ascii="Garamond" w:hAnsi="Garamond"/>
          <w:i/>
          <w:iCs/>
          <w:color w:val="auto"/>
          <w:sz w:val="32"/>
          <w:szCs w:val="32"/>
        </w:rPr>
      </w:pPr>
      <w:bookmarkStart w:id="9" w:name="La_personalizzazione_della_Parola"/>
    </w:p>
    <w:p w:rsidR="000A7390" w:rsidRDefault="000A7390" w:rsidP="000A7390">
      <w:pPr>
        <w:pStyle w:val="NormaleWeb"/>
        <w:jc w:val="both"/>
        <w:rPr>
          <w:rFonts w:ascii="Garamond" w:hAnsi="Garamond"/>
          <w:i/>
          <w:iCs/>
          <w:color w:val="auto"/>
          <w:sz w:val="32"/>
          <w:szCs w:val="32"/>
        </w:rPr>
      </w:pPr>
    </w:p>
    <w:p w:rsidR="000A7390" w:rsidRDefault="000A7390" w:rsidP="000A7390">
      <w:pPr>
        <w:pStyle w:val="NormaleWeb"/>
        <w:jc w:val="both"/>
        <w:rPr>
          <w:rFonts w:ascii="Garamond" w:hAnsi="Garamond"/>
          <w:i/>
          <w:iCs/>
          <w:color w:val="auto"/>
          <w:sz w:val="32"/>
          <w:szCs w:val="32"/>
        </w:rPr>
      </w:pPr>
    </w:p>
    <w:p w:rsidR="000A7390" w:rsidRDefault="000A7390" w:rsidP="000A7390">
      <w:pPr>
        <w:pStyle w:val="NormaleWeb"/>
        <w:jc w:val="both"/>
        <w:rPr>
          <w:rFonts w:ascii="Garamond" w:hAnsi="Garamond"/>
          <w:i/>
          <w:iCs/>
          <w:color w:val="auto"/>
          <w:sz w:val="32"/>
          <w:szCs w:val="32"/>
        </w:rPr>
      </w:pPr>
    </w:p>
    <w:p w:rsidR="000A7390" w:rsidRPr="000A7390" w:rsidRDefault="000A7390" w:rsidP="000A7390">
      <w:pPr>
        <w:pStyle w:val="NormaleWeb"/>
        <w:jc w:val="both"/>
        <w:rPr>
          <w:rFonts w:ascii="Garamond" w:hAnsi="Garamond"/>
          <w:color w:val="auto"/>
          <w:sz w:val="32"/>
          <w:szCs w:val="32"/>
        </w:rPr>
      </w:pPr>
      <w:r w:rsidRPr="000A7390">
        <w:rPr>
          <w:rFonts w:ascii="Garamond" w:hAnsi="Garamond"/>
          <w:i/>
          <w:iCs/>
          <w:color w:val="auto"/>
          <w:sz w:val="32"/>
          <w:szCs w:val="32"/>
        </w:rPr>
        <w:lastRenderedPageBreak/>
        <w:t>La personalizzazione della Parola</w:t>
      </w:r>
      <w:bookmarkEnd w:id="9"/>
    </w:p>
    <w:p w:rsidR="000A7390" w:rsidRP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149.</w:t>
      </w:r>
      <w:r w:rsidRPr="000A7390">
        <w:rPr>
          <w:rFonts w:ascii="Garamond" w:hAnsi="Garamond"/>
          <w:color w:val="auto"/>
          <w:sz w:val="32"/>
          <w:szCs w:val="32"/>
        </w:rPr>
        <w:t xml:space="preserve"> Il predicatore «</w:t>
      </w:r>
      <w:r w:rsidRPr="000A7390">
        <w:rPr>
          <w:rFonts w:ascii="Times New Roman" w:hAnsi="Times New Roman" w:cs="Times New Roman"/>
          <w:color w:val="auto"/>
          <w:sz w:val="32"/>
          <w:szCs w:val="32"/>
        </w:rPr>
        <w:t> </w:t>
      </w:r>
      <w:r w:rsidRPr="000A7390">
        <w:rPr>
          <w:rFonts w:ascii="Garamond" w:hAnsi="Garamond"/>
          <w:color w:val="auto"/>
          <w:sz w:val="32"/>
          <w:szCs w:val="32"/>
        </w:rPr>
        <w:t>per primo deve sviluppare una grande familiarità personale con la Parola di Dio: non gli basta conoscere l’aspetto linguistico o esegetico, che pure è necessario; gli occorre accostare la Parola con cuore docile e orante, perché essa penetri a fondo nei suoi pensieri e sentimenti e generi in lui una mentalità nuova</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w:t>
      </w:r>
      <w:bookmarkStart w:id="10" w:name="_ftnref115"/>
      <w:r w:rsidRPr="000A7390">
        <w:rPr>
          <w:rFonts w:ascii="Garamond" w:hAnsi="Garamond"/>
          <w:color w:val="auto"/>
          <w:sz w:val="32"/>
          <w:szCs w:val="32"/>
        </w:rPr>
        <w:fldChar w:fldCharType="begin"/>
      </w:r>
      <w:r w:rsidRPr="000A7390">
        <w:rPr>
          <w:rFonts w:ascii="Garamond" w:hAnsi="Garamond"/>
          <w:color w:val="auto"/>
          <w:sz w:val="32"/>
          <w:szCs w:val="32"/>
        </w:rPr>
        <w:instrText xml:space="preserve"> HYPERLINK "http://www.vatican.va/holy_father/francesco/apost_exhortations/documents/papa-francesco_esortazione-ap_20131124_evangelii-gaudium_it.html" \l "_ftn115" </w:instrText>
      </w:r>
      <w:r w:rsidRPr="000A7390">
        <w:rPr>
          <w:rFonts w:ascii="Garamond" w:hAnsi="Garamond"/>
          <w:color w:val="auto"/>
          <w:sz w:val="32"/>
          <w:szCs w:val="32"/>
        </w:rPr>
        <w:fldChar w:fldCharType="separate"/>
      </w:r>
      <w:r w:rsidRPr="000A7390">
        <w:rPr>
          <w:rStyle w:val="Collegamentoipertestuale"/>
          <w:rFonts w:ascii="Garamond" w:hAnsi="Garamond"/>
          <w:color w:val="auto"/>
          <w:sz w:val="32"/>
          <w:szCs w:val="32"/>
          <w:u w:val="none"/>
        </w:rPr>
        <w:t>[115]</w:t>
      </w:r>
      <w:r w:rsidRPr="000A7390">
        <w:rPr>
          <w:rFonts w:ascii="Garamond" w:hAnsi="Garamond"/>
          <w:color w:val="auto"/>
          <w:sz w:val="32"/>
          <w:szCs w:val="32"/>
        </w:rPr>
        <w:fldChar w:fldCharType="end"/>
      </w:r>
      <w:bookmarkEnd w:id="10"/>
      <w:r w:rsidRPr="000A7390">
        <w:rPr>
          <w:rFonts w:ascii="Garamond" w:hAnsi="Garamond"/>
          <w:color w:val="auto"/>
          <w:sz w:val="32"/>
          <w:szCs w:val="32"/>
        </w:rPr>
        <w:t xml:space="preserve"> Ci fa bene rinnovare ogni giorno, ogni domenica, il nostro fervore nel preparare l’omelia, e verificare se dentro di noi cresce l’amore per la Parola che predichiamo. Non è bene dimenticare che «</w:t>
      </w:r>
      <w:r w:rsidRPr="000A7390">
        <w:rPr>
          <w:rFonts w:ascii="Times New Roman" w:hAnsi="Times New Roman" w:cs="Times New Roman"/>
          <w:color w:val="auto"/>
          <w:sz w:val="32"/>
          <w:szCs w:val="32"/>
        </w:rPr>
        <w:t> </w:t>
      </w:r>
      <w:r w:rsidRPr="000A7390">
        <w:rPr>
          <w:rFonts w:ascii="Garamond" w:hAnsi="Garamond"/>
          <w:color w:val="auto"/>
          <w:sz w:val="32"/>
          <w:szCs w:val="32"/>
        </w:rPr>
        <w:t>in particolare, la maggiore o minore santit</w:t>
      </w:r>
      <w:r w:rsidRPr="000A7390">
        <w:rPr>
          <w:rFonts w:ascii="Garamond" w:hAnsi="Garamond" w:cs="Garamond"/>
          <w:color w:val="auto"/>
          <w:sz w:val="32"/>
          <w:szCs w:val="32"/>
        </w:rPr>
        <w:t>à</w:t>
      </w:r>
      <w:r w:rsidRPr="000A7390">
        <w:rPr>
          <w:rFonts w:ascii="Garamond" w:hAnsi="Garamond"/>
          <w:color w:val="auto"/>
          <w:sz w:val="32"/>
          <w:szCs w:val="32"/>
        </w:rPr>
        <w:t xml:space="preserve"> del ministro influisce realmente sull</w:t>
      </w:r>
      <w:r w:rsidRPr="000A7390">
        <w:rPr>
          <w:rFonts w:ascii="Garamond" w:hAnsi="Garamond" w:cs="Garamond"/>
          <w:color w:val="auto"/>
          <w:sz w:val="32"/>
          <w:szCs w:val="32"/>
        </w:rPr>
        <w:t>’</w:t>
      </w:r>
      <w:r w:rsidRPr="000A7390">
        <w:rPr>
          <w:rFonts w:ascii="Garamond" w:hAnsi="Garamond"/>
          <w:color w:val="auto"/>
          <w:sz w:val="32"/>
          <w:szCs w:val="32"/>
        </w:rPr>
        <w:t>annuncio della Parola</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w:t>
      </w:r>
      <w:bookmarkStart w:id="11" w:name="_ftnref116"/>
      <w:r w:rsidRPr="000A7390">
        <w:rPr>
          <w:rFonts w:ascii="Garamond" w:hAnsi="Garamond"/>
          <w:color w:val="auto"/>
          <w:sz w:val="32"/>
          <w:szCs w:val="32"/>
        </w:rPr>
        <w:fldChar w:fldCharType="begin"/>
      </w:r>
      <w:r w:rsidRPr="000A7390">
        <w:rPr>
          <w:rFonts w:ascii="Garamond" w:hAnsi="Garamond"/>
          <w:color w:val="auto"/>
          <w:sz w:val="32"/>
          <w:szCs w:val="32"/>
        </w:rPr>
        <w:instrText xml:space="preserve"> HYPERLINK "http://www.vatican.va/holy_father/francesco/apost_exhortations/documents/papa-francesco_esortazione-ap_20131124_evangelii-gaudium_it.html" \l "_ftn116" </w:instrText>
      </w:r>
      <w:r w:rsidRPr="000A7390">
        <w:rPr>
          <w:rFonts w:ascii="Garamond" w:hAnsi="Garamond"/>
          <w:color w:val="auto"/>
          <w:sz w:val="32"/>
          <w:szCs w:val="32"/>
        </w:rPr>
        <w:fldChar w:fldCharType="separate"/>
      </w:r>
      <w:r w:rsidRPr="000A7390">
        <w:rPr>
          <w:rStyle w:val="Collegamentoipertestuale"/>
          <w:rFonts w:ascii="Garamond" w:hAnsi="Garamond"/>
          <w:color w:val="auto"/>
          <w:sz w:val="32"/>
          <w:szCs w:val="32"/>
          <w:u w:val="none"/>
        </w:rPr>
        <w:t>[116]</w:t>
      </w:r>
      <w:r w:rsidRPr="000A7390">
        <w:rPr>
          <w:rFonts w:ascii="Garamond" w:hAnsi="Garamond"/>
          <w:color w:val="auto"/>
          <w:sz w:val="32"/>
          <w:szCs w:val="32"/>
        </w:rPr>
        <w:fldChar w:fldCharType="end"/>
      </w:r>
      <w:bookmarkEnd w:id="11"/>
      <w:r w:rsidRPr="000A7390">
        <w:rPr>
          <w:rFonts w:ascii="Garamond" w:hAnsi="Garamond"/>
          <w:color w:val="auto"/>
          <w:sz w:val="32"/>
          <w:szCs w:val="32"/>
        </w:rPr>
        <w:t xml:space="preserve"> Come afferma san Paolo, «</w:t>
      </w:r>
      <w:r w:rsidRPr="000A7390">
        <w:rPr>
          <w:rFonts w:ascii="Times New Roman" w:hAnsi="Times New Roman" w:cs="Times New Roman"/>
          <w:color w:val="auto"/>
          <w:sz w:val="32"/>
          <w:szCs w:val="32"/>
        </w:rPr>
        <w:t> </w:t>
      </w:r>
      <w:r w:rsidRPr="000A7390">
        <w:rPr>
          <w:rFonts w:ascii="Garamond" w:hAnsi="Garamond"/>
          <w:color w:val="auto"/>
          <w:sz w:val="32"/>
          <w:szCs w:val="32"/>
        </w:rPr>
        <w:t>annunciamo, non cercando di piacere agli uomini, ma a Dio, che prova i nostri cuori</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w:t>
      </w:r>
      <w:r w:rsidRPr="000A7390">
        <w:rPr>
          <w:rFonts w:ascii="Garamond" w:hAnsi="Garamond"/>
          <w:i/>
          <w:iCs/>
          <w:color w:val="auto"/>
          <w:sz w:val="32"/>
          <w:szCs w:val="32"/>
        </w:rPr>
        <w:t xml:space="preserve">1 </w:t>
      </w:r>
      <w:proofErr w:type="spellStart"/>
      <w:r w:rsidRPr="000A7390">
        <w:rPr>
          <w:rFonts w:ascii="Garamond" w:hAnsi="Garamond"/>
          <w:i/>
          <w:iCs/>
          <w:color w:val="auto"/>
          <w:sz w:val="32"/>
          <w:szCs w:val="32"/>
        </w:rPr>
        <w:t>Ts</w:t>
      </w:r>
      <w:proofErr w:type="spellEnd"/>
      <w:r w:rsidRPr="000A7390">
        <w:rPr>
          <w:rFonts w:ascii="Garamond" w:hAnsi="Garamond"/>
          <w:color w:val="auto"/>
          <w:sz w:val="32"/>
          <w:szCs w:val="32"/>
        </w:rPr>
        <w:t xml:space="preserve"> 2,4). Se è vivo questo desiderio di ascoltare noi per primi la Parola che dobbiamo predicare, questa si trasmetterà in un modo o nell’altro al Popolo di Dio: «</w:t>
      </w:r>
      <w:r w:rsidRPr="000A7390">
        <w:rPr>
          <w:rFonts w:ascii="Times New Roman" w:hAnsi="Times New Roman" w:cs="Times New Roman"/>
          <w:color w:val="auto"/>
          <w:sz w:val="32"/>
          <w:szCs w:val="32"/>
        </w:rPr>
        <w:t> </w:t>
      </w:r>
      <w:r w:rsidRPr="000A7390">
        <w:rPr>
          <w:rFonts w:ascii="Garamond" w:hAnsi="Garamond"/>
          <w:color w:val="auto"/>
          <w:sz w:val="32"/>
          <w:szCs w:val="32"/>
        </w:rPr>
        <w:t>la bocca esprime ci</w:t>
      </w:r>
      <w:r w:rsidRPr="000A7390">
        <w:rPr>
          <w:rFonts w:ascii="Garamond" w:hAnsi="Garamond" w:cs="Garamond"/>
          <w:color w:val="auto"/>
          <w:sz w:val="32"/>
          <w:szCs w:val="32"/>
        </w:rPr>
        <w:t>ò</w:t>
      </w:r>
      <w:r w:rsidRPr="000A7390">
        <w:rPr>
          <w:rFonts w:ascii="Garamond" w:hAnsi="Garamond"/>
          <w:color w:val="auto"/>
          <w:sz w:val="32"/>
          <w:szCs w:val="32"/>
        </w:rPr>
        <w:t xml:space="preserve"> che dal cuore sovrabbonda</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w:t>
      </w:r>
      <w:r w:rsidRPr="000A7390">
        <w:rPr>
          <w:rFonts w:ascii="Garamond" w:hAnsi="Garamond"/>
          <w:i/>
          <w:iCs/>
          <w:color w:val="auto"/>
          <w:sz w:val="32"/>
          <w:szCs w:val="32"/>
        </w:rPr>
        <w:t>Mt</w:t>
      </w:r>
      <w:r w:rsidRPr="000A7390">
        <w:rPr>
          <w:rFonts w:ascii="Garamond" w:hAnsi="Garamond"/>
          <w:color w:val="auto"/>
          <w:sz w:val="32"/>
          <w:szCs w:val="32"/>
        </w:rPr>
        <w:t xml:space="preserve"> 12,34). Le letture della domenica risuoneranno in tutto il loro splendore nel cuore del popolo, se in primo luogo hanno risuonato così nel cuore del Pastore.</w:t>
      </w:r>
    </w:p>
    <w:p w:rsid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150.</w:t>
      </w:r>
      <w:r w:rsidRPr="000A7390">
        <w:rPr>
          <w:rFonts w:ascii="Garamond" w:hAnsi="Garamond"/>
          <w:color w:val="auto"/>
          <w:sz w:val="32"/>
          <w:szCs w:val="32"/>
        </w:rPr>
        <w:t xml:space="preserve"> Gesù si irritava di fronte a questi presunti maestri, molto esigenti con gli altri, che insegnavano la Parola di Dio, ma non si lasciavano illuminare da essa: «</w:t>
      </w:r>
      <w:r w:rsidRPr="000A7390">
        <w:rPr>
          <w:rFonts w:ascii="Times New Roman" w:hAnsi="Times New Roman" w:cs="Times New Roman"/>
          <w:color w:val="auto"/>
          <w:sz w:val="32"/>
          <w:szCs w:val="32"/>
        </w:rPr>
        <w:t> </w:t>
      </w:r>
      <w:r w:rsidRPr="000A7390">
        <w:rPr>
          <w:rFonts w:ascii="Garamond" w:hAnsi="Garamond"/>
          <w:color w:val="auto"/>
          <w:sz w:val="32"/>
          <w:szCs w:val="32"/>
        </w:rPr>
        <w:t>Legano fardelli pesanti e difficili da portare e li pongono sulle spalle della gente, ma essi non vogliono muoverli neppure con un dito</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w:t>
      </w:r>
      <w:r w:rsidRPr="000A7390">
        <w:rPr>
          <w:rFonts w:ascii="Garamond" w:hAnsi="Garamond"/>
          <w:i/>
          <w:iCs/>
          <w:color w:val="auto"/>
          <w:sz w:val="32"/>
          <w:szCs w:val="32"/>
        </w:rPr>
        <w:t>Mt</w:t>
      </w:r>
      <w:r w:rsidRPr="000A7390">
        <w:rPr>
          <w:rFonts w:ascii="Garamond" w:hAnsi="Garamond"/>
          <w:color w:val="auto"/>
          <w:sz w:val="32"/>
          <w:szCs w:val="32"/>
        </w:rPr>
        <w:t xml:space="preserve"> 23,4). L’Apostolo Giacomo esortava: «</w:t>
      </w:r>
      <w:r w:rsidRPr="000A7390">
        <w:rPr>
          <w:rFonts w:ascii="Times New Roman" w:hAnsi="Times New Roman" w:cs="Times New Roman"/>
          <w:color w:val="auto"/>
          <w:sz w:val="32"/>
          <w:szCs w:val="32"/>
        </w:rPr>
        <w:t> </w:t>
      </w:r>
      <w:r w:rsidRPr="000A7390">
        <w:rPr>
          <w:rFonts w:ascii="Garamond" w:hAnsi="Garamond"/>
          <w:color w:val="auto"/>
          <w:sz w:val="32"/>
          <w:szCs w:val="32"/>
        </w:rPr>
        <w:t>Fratelli miei, non siate in molti a fare da maestri, sapendo che riceveremo un giudizio pi</w:t>
      </w:r>
      <w:r w:rsidRPr="000A7390">
        <w:rPr>
          <w:rFonts w:ascii="Garamond" w:hAnsi="Garamond" w:cs="Garamond"/>
          <w:color w:val="auto"/>
          <w:sz w:val="32"/>
          <w:szCs w:val="32"/>
        </w:rPr>
        <w:t>ù</w:t>
      </w:r>
      <w:r w:rsidRPr="000A7390">
        <w:rPr>
          <w:rFonts w:ascii="Garamond" w:hAnsi="Garamond"/>
          <w:color w:val="auto"/>
          <w:sz w:val="32"/>
          <w:szCs w:val="32"/>
        </w:rPr>
        <w:t xml:space="preserve"> severo</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w:t>
      </w:r>
      <w:proofErr w:type="spellStart"/>
      <w:r w:rsidRPr="000A7390">
        <w:rPr>
          <w:rFonts w:ascii="Garamond" w:hAnsi="Garamond"/>
          <w:i/>
          <w:iCs/>
          <w:color w:val="auto"/>
          <w:sz w:val="32"/>
          <w:szCs w:val="32"/>
        </w:rPr>
        <w:t>Gc</w:t>
      </w:r>
      <w:proofErr w:type="spellEnd"/>
      <w:r w:rsidRPr="000A7390">
        <w:rPr>
          <w:rFonts w:ascii="Garamond" w:hAnsi="Garamond"/>
          <w:color w:val="auto"/>
          <w:sz w:val="32"/>
          <w:szCs w:val="32"/>
        </w:rPr>
        <w:t xml:space="preserve"> 3,1). Chiunque voglia predicare, prima dev’essere disposto a lasciarsi commuovere dalla Parola e a farla diventare carne nella sua esistenza concreta. In questo modo, la predicazione consisterà in quell’attività tanto intensa e feconda che è «</w:t>
      </w:r>
      <w:r w:rsidRPr="000A7390">
        <w:rPr>
          <w:rFonts w:ascii="Times New Roman" w:hAnsi="Times New Roman" w:cs="Times New Roman"/>
          <w:color w:val="auto"/>
          <w:sz w:val="32"/>
          <w:szCs w:val="32"/>
        </w:rPr>
        <w:t> </w:t>
      </w:r>
      <w:r w:rsidRPr="000A7390">
        <w:rPr>
          <w:rFonts w:ascii="Garamond" w:hAnsi="Garamond"/>
          <w:color w:val="auto"/>
          <w:sz w:val="32"/>
          <w:szCs w:val="32"/>
        </w:rPr>
        <w:t>comunicare agli altri ci</w:t>
      </w:r>
      <w:r w:rsidRPr="000A7390">
        <w:rPr>
          <w:rFonts w:ascii="Garamond" w:hAnsi="Garamond" w:cs="Garamond"/>
          <w:color w:val="auto"/>
          <w:sz w:val="32"/>
          <w:szCs w:val="32"/>
        </w:rPr>
        <w:t>ò</w:t>
      </w:r>
      <w:r w:rsidRPr="000A7390">
        <w:rPr>
          <w:rFonts w:ascii="Garamond" w:hAnsi="Garamond"/>
          <w:color w:val="auto"/>
          <w:sz w:val="32"/>
          <w:szCs w:val="32"/>
        </w:rPr>
        <w:t xml:space="preserve"> che uno ha contemplato</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w:t>
      </w:r>
      <w:bookmarkStart w:id="12" w:name="_ftnref117"/>
      <w:r w:rsidRPr="000A7390">
        <w:rPr>
          <w:rFonts w:ascii="Garamond" w:hAnsi="Garamond"/>
          <w:color w:val="auto"/>
          <w:sz w:val="32"/>
          <w:szCs w:val="32"/>
        </w:rPr>
        <w:fldChar w:fldCharType="begin"/>
      </w:r>
      <w:r w:rsidRPr="000A7390">
        <w:rPr>
          <w:rFonts w:ascii="Garamond" w:hAnsi="Garamond"/>
          <w:color w:val="auto"/>
          <w:sz w:val="32"/>
          <w:szCs w:val="32"/>
        </w:rPr>
        <w:instrText xml:space="preserve"> HYPERLINK "http://www.vatican.va/holy_father/francesco/apost_exhortations/documents/papa-francesco_esortazione-ap_20131124_evangelii-gaudium_it.html" \l "_ftn117" </w:instrText>
      </w:r>
      <w:r w:rsidRPr="000A7390">
        <w:rPr>
          <w:rFonts w:ascii="Garamond" w:hAnsi="Garamond"/>
          <w:color w:val="auto"/>
          <w:sz w:val="32"/>
          <w:szCs w:val="32"/>
        </w:rPr>
        <w:fldChar w:fldCharType="separate"/>
      </w:r>
      <w:r w:rsidRPr="000A7390">
        <w:rPr>
          <w:rStyle w:val="Collegamentoipertestuale"/>
          <w:rFonts w:ascii="Garamond" w:hAnsi="Garamond"/>
          <w:color w:val="auto"/>
          <w:sz w:val="32"/>
          <w:szCs w:val="32"/>
          <w:u w:val="none"/>
        </w:rPr>
        <w:t>[117]</w:t>
      </w:r>
      <w:r w:rsidRPr="000A7390">
        <w:rPr>
          <w:rFonts w:ascii="Garamond" w:hAnsi="Garamond"/>
          <w:color w:val="auto"/>
          <w:sz w:val="32"/>
          <w:szCs w:val="32"/>
        </w:rPr>
        <w:fldChar w:fldCharType="end"/>
      </w:r>
      <w:bookmarkEnd w:id="12"/>
      <w:r w:rsidRPr="000A7390">
        <w:rPr>
          <w:rFonts w:ascii="Garamond" w:hAnsi="Garamond"/>
          <w:color w:val="auto"/>
          <w:sz w:val="32"/>
          <w:szCs w:val="32"/>
        </w:rPr>
        <w:t xml:space="preserve"> </w:t>
      </w:r>
    </w:p>
    <w:p w:rsidR="000A7390" w:rsidRDefault="000A7390" w:rsidP="000A7390">
      <w:pPr>
        <w:pStyle w:val="NormaleWeb"/>
        <w:jc w:val="both"/>
        <w:rPr>
          <w:rFonts w:ascii="Garamond" w:hAnsi="Garamond"/>
          <w:color w:val="auto"/>
          <w:sz w:val="32"/>
          <w:szCs w:val="32"/>
        </w:rPr>
      </w:pPr>
    </w:p>
    <w:p w:rsidR="000A7390" w:rsidRDefault="000A7390" w:rsidP="000A7390">
      <w:pPr>
        <w:pStyle w:val="NormaleWeb"/>
        <w:jc w:val="both"/>
        <w:rPr>
          <w:rFonts w:ascii="Garamond" w:hAnsi="Garamond"/>
          <w:color w:val="auto"/>
          <w:sz w:val="32"/>
          <w:szCs w:val="32"/>
        </w:rPr>
      </w:pPr>
    </w:p>
    <w:p w:rsidR="000A7390" w:rsidRPr="000A7390" w:rsidRDefault="000A7390" w:rsidP="000A7390">
      <w:pPr>
        <w:pStyle w:val="NormaleWeb"/>
        <w:jc w:val="both"/>
        <w:rPr>
          <w:rFonts w:ascii="Garamond" w:hAnsi="Garamond"/>
          <w:color w:val="auto"/>
          <w:sz w:val="32"/>
          <w:szCs w:val="32"/>
        </w:rPr>
      </w:pPr>
      <w:r w:rsidRPr="000A7390">
        <w:rPr>
          <w:rFonts w:ascii="Garamond" w:hAnsi="Garamond"/>
          <w:color w:val="auto"/>
          <w:sz w:val="32"/>
          <w:szCs w:val="32"/>
        </w:rPr>
        <w:lastRenderedPageBreak/>
        <w:t xml:space="preserve">Per tutto questo, prima di preparare concretamente quello che uno dirà nella predicazione, deve accettare di essere ferito per primo da quella Parola che ferirà gli altri, perché è una Parola </w:t>
      </w:r>
      <w:r w:rsidRPr="000A7390">
        <w:rPr>
          <w:rFonts w:ascii="Garamond" w:hAnsi="Garamond"/>
          <w:i/>
          <w:iCs/>
          <w:color w:val="auto"/>
          <w:sz w:val="32"/>
          <w:szCs w:val="32"/>
        </w:rPr>
        <w:t>viva ed efficace</w:t>
      </w:r>
      <w:r w:rsidRPr="000A7390">
        <w:rPr>
          <w:rFonts w:ascii="Garamond" w:hAnsi="Garamond"/>
          <w:color w:val="auto"/>
          <w:sz w:val="32"/>
          <w:szCs w:val="32"/>
        </w:rPr>
        <w:t>, che come una spada «</w:t>
      </w:r>
      <w:r w:rsidRPr="000A7390">
        <w:rPr>
          <w:rFonts w:ascii="Times New Roman" w:hAnsi="Times New Roman" w:cs="Times New Roman"/>
          <w:color w:val="auto"/>
          <w:sz w:val="32"/>
          <w:szCs w:val="32"/>
        </w:rPr>
        <w:t> </w:t>
      </w:r>
      <w:r w:rsidRPr="000A7390">
        <w:rPr>
          <w:rFonts w:ascii="Garamond" w:hAnsi="Garamond"/>
          <w:color w:val="auto"/>
          <w:sz w:val="32"/>
          <w:szCs w:val="32"/>
        </w:rPr>
        <w:t>penetra fino al punto di divisione dell</w:t>
      </w:r>
      <w:r w:rsidRPr="000A7390">
        <w:rPr>
          <w:rFonts w:ascii="Garamond" w:hAnsi="Garamond" w:cs="Garamond"/>
          <w:color w:val="auto"/>
          <w:sz w:val="32"/>
          <w:szCs w:val="32"/>
        </w:rPr>
        <w:t>’</w:t>
      </w:r>
      <w:r w:rsidRPr="000A7390">
        <w:rPr>
          <w:rFonts w:ascii="Garamond" w:hAnsi="Garamond"/>
          <w:color w:val="auto"/>
          <w:sz w:val="32"/>
          <w:szCs w:val="32"/>
        </w:rPr>
        <w:t>anima e dello spirito, fino alle giunture e alle midolla, e discerne i sentimenti e i pensieri del cuore</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w:t>
      </w:r>
      <w:proofErr w:type="spellStart"/>
      <w:r w:rsidRPr="000A7390">
        <w:rPr>
          <w:rFonts w:ascii="Garamond" w:hAnsi="Garamond"/>
          <w:i/>
          <w:iCs/>
          <w:color w:val="auto"/>
          <w:sz w:val="32"/>
          <w:szCs w:val="32"/>
        </w:rPr>
        <w:t>Eb</w:t>
      </w:r>
      <w:proofErr w:type="spellEnd"/>
      <w:r w:rsidRPr="000A7390">
        <w:rPr>
          <w:rFonts w:ascii="Garamond" w:hAnsi="Garamond"/>
          <w:color w:val="auto"/>
          <w:sz w:val="32"/>
          <w:szCs w:val="32"/>
        </w:rPr>
        <w:t xml:space="preserve"> 4,12). Questo riveste un’importanza pastorale. Anche in questa epoca la gente preferisce ascoltare i testimoni: «</w:t>
      </w:r>
      <w:r w:rsidRPr="000A7390">
        <w:rPr>
          <w:rFonts w:ascii="Times New Roman" w:hAnsi="Times New Roman" w:cs="Times New Roman"/>
          <w:color w:val="auto"/>
          <w:sz w:val="32"/>
          <w:szCs w:val="32"/>
        </w:rPr>
        <w:t> </w:t>
      </w:r>
      <w:r w:rsidRPr="000A7390">
        <w:rPr>
          <w:rFonts w:ascii="Garamond" w:hAnsi="Garamond"/>
          <w:color w:val="auto"/>
          <w:sz w:val="32"/>
          <w:szCs w:val="32"/>
        </w:rPr>
        <w:t>ha sete di autenticit</w:t>
      </w:r>
      <w:r w:rsidRPr="000A7390">
        <w:rPr>
          <w:rFonts w:ascii="Garamond" w:hAnsi="Garamond" w:cs="Garamond"/>
          <w:color w:val="auto"/>
          <w:sz w:val="32"/>
          <w:szCs w:val="32"/>
        </w:rPr>
        <w:t>à</w:t>
      </w:r>
      <w:r w:rsidRPr="000A7390">
        <w:rPr>
          <w:rFonts w:ascii="Garamond" w:hAnsi="Garamond"/>
          <w:color w:val="auto"/>
          <w:sz w:val="32"/>
          <w:szCs w:val="32"/>
        </w:rPr>
        <w:t xml:space="preserve"> [</w:t>
      </w:r>
      <w:r w:rsidRPr="000A7390">
        <w:rPr>
          <w:rFonts w:ascii="Garamond" w:hAnsi="Garamond" w:cs="Garamond"/>
          <w:color w:val="auto"/>
          <w:sz w:val="32"/>
          <w:szCs w:val="32"/>
        </w:rPr>
        <w:t>…</w:t>
      </w:r>
      <w:r w:rsidRPr="000A7390">
        <w:rPr>
          <w:rFonts w:ascii="Garamond" w:hAnsi="Garamond"/>
          <w:color w:val="auto"/>
          <w:sz w:val="32"/>
          <w:szCs w:val="32"/>
        </w:rPr>
        <w:t>] reclama evangelizzatori che gli parlino di un Dio che essi conoscano e che sia a loro familiare, come se vedessero l</w:t>
      </w:r>
      <w:r w:rsidRPr="000A7390">
        <w:rPr>
          <w:rFonts w:ascii="Garamond" w:hAnsi="Garamond" w:cs="Garamond"/>
          <w:color w:val="auto"/>
          <w:sz w:val="32"/>
          <w:szCs w:val="32"/>
        </w:rPr>
        <w:t>’</w:t>
      </w:r>
      <w:r w:rsidRPr="000A7390">
        <w:rPr>
          <w:rFonts w:ascii="Garamond" w:hAnsi="Garamond"/>
          <w:color w:val="auto"/>
          <w:sz w:val="32"/>
          <w:szCs w:val="32"/>
        </w:rPr>
        <w:t>Invisibile</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w:t>
      </w:r>
      <w:bookmarkStart w:id="13" w:name="_ftnref118"/>
      <w:r w:rsidRPr="000A7390">
        <w:rPr>
          <w:rFonts w:ascii="Garamond" w:hAnsi="Garamond"/>
          <w:color w:val="auto"/>
          <w:sz w:val="32"/>
          <w:szCs w:val="32"/>
        </w:rPr>
        <w:fldChar w:fldCharType="begin"/>
      </w:r>
      <w:r w:rsidRPr="000A7390">
        <w:rPr>
          <w:rFonts w:ascii="Garamond" w:hAnsi="Garamond"/>
          <w:color w:val="auto"/>
          <w:sz w:val="32"/>
          <w:szCs w:val="32"/>
        </w:rPr>
        <w:instrText xml:space="preserve"> HYPERLINK "http://www.vatican.va/holy_father/francesco/apost_exhortations/documents/papa-francesco_esortazione-ap_20131124_evangelii-gaudium_it.html" \l "_ftn118" </w:instrText>
      </w:r>
      <w:r w:rsidRPr="000A7390">
        <w:rPr>
          <w:rFonts w:ascii="Garamond" w:hAnsi="Garamond"/>
          <w:color w:val="auto"/>
          <w:sz w:val="32"/>
          <w:szCs w:val="32"/>
        </w:rPr>
        <w:fldChar w:fldCharType="separate"/>
      </w:r>
      <w:r w:rsidRPr="000A7390">
        <w:rPr>
          <w:rStyle w:val="Collegamentoipertestuale"/>
          <w:rFonts w:ascii="Garamond" w:hAnsi="Garamond"/>
          <w:color w:val="auto"/>
          <w:sz w:val="32"/>
          <w:szCs w:val="32"/>
          <w:u w:val="none"/>
        </w:rPr>
        <w:t>[118]</w:t>
      </w:r>
      <w:r w:rsidRPr="000A7390">
        <w:rPr>
          <w:rFonts w:ascii="Garamond" w:hAnsi="Garamond"/>
          <w:color w:val="auto"/>
          <w:sz w:val="32"/>
          <w:szCs w:val="32"/>
        </w:rPr>
        <w:fldChar w:fldCharType="end"/>
      </w:r>
      <w:bookmarkEnd w:id="13"/>
    </w:p>
    <w:p w:rsidR="000A7390" w:rsidRP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151.</w:t>
      </w:r>
      <w:r w:rsidRPr="000A7390">
        <w:rPr>
          <w:rFonts w:ascii="Garamond" w:hAnsi="Garamond"/>
          <w:color w:val="auto"/>
          <w:sz w:val="32"/>
          <w:szCs w:val="32"/>
        </w:rPr>
        <w:t xml:space="preserve"> Non ci viene chiesto di essere immacolati, ma piuttosto che siamo sempre in crescita, che viviamo il desiderio profondo di progredire nella via del Vangelo, e non ci lasciamo cadere le braccia. La cosa indispensabile è che il predicatore abbia la certezza che Dio lo ama, che Gesù Cristo lo ha salvato, che il suo amore ha sempre l’ultima parola. Davanti a tanta bellezza, tante volte sentirà che la sua vita non le dà gloria pienamente e desidererà sinceramente rispondere meglio ad un amore così grande. Ma se non si sofferma ad ascoltare la Parola con sincera apertura, se non lascia che tocchi la sua vita, che lo metta in discussione, che lo esorti, che lo smuova, se non dedica un tempo per pregare con la Parola, allora sì sarà un falso profeta, un truffatore o un vuoto ciarlatano. In ogni caso, a partire dal riconoscimento della sua povertà e con il desiderio di impegnarsi maggiormente, potrà sempre donare Gesù Cristo, dicendo come Pietro: «</w:t>
      </w:r>
      <w:r w:rsidRPr="000A7390">
        <w:rPr>
          <w:rFonts w:ascii="Times New Roman" w:hAnsi="Times New Roman" w:cs="Times New Roman"/>
          <w:color w:val="auto"/>
          <w:sz w:val="32"/>
          <w:szCs w:val="32"/>
        </w:rPr>
        <w:t> </w:t>
      </w:r>
      <w:r w:rsidRPr="000A7390">
        <w:rPr>
          <w:rFonts w:ascii="Garamond" w:hAnsi="Garamond"/>
          <w:color w:val="auto"/>
          <w:sz w:val="32"/>
          <w:szCs w:val="32"/>
        </w:rPr>
        <w:t>Non possiedo n</w:t>
      </w:r>
      <w:r w:rsidRPr="000A7390">
        <w:rPr>
          <w:rFonts w:ascii="Garamond" w:hAnsi="Garamond" w:cs="Garamond"/>
          <w:color w:val="auto"/>
          <w:sz w:val="32"/>
          <w:szCs w:val="32"/>
        </w:rPr>
        <w:t>é</w:t>
      </w:r>
      <w:r w:rsidRPr="000A7390">
        <w:rPr>
          <w:rFonts w:ascii="Garamond" w:hAnsi="Garamond"/>
          <w:color w:val="auto"/>
          <w:sz w:val="32"/>
          <w:szCs w:val="32"/>
        </w:rPr>
        <w:t xml:space="preserve"> argento n</w:t>
      </w:r>
      <w:r w:rsidRPr="000A7390">
        <w:rPr>
          <w:rFonts w:ascii="Garamond" w:hAnsi="Garamond" w:cs="Garamond"/>
          <w:color w:val="auto"/>
          <w:sz w:val="32"/>
          <w:szCs w:val="32"/>
        </w:rPr>
        <w:t>é</w:t>
      </w:r>
      <w:r w:rsidRPr="000A7390">
        <w:rPr>
          <w:rFonts w:ascii="Garamond" w:hAnsi="Garamond"/>
          <w:color w:val="auto"/>
          <w:sz w:val="32"/>
          <w:szCs w:val="32"/>
        </w:rPr>
        <w:t xml:space="preserve"> oro, ma quello che ho te lo do</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w:t>
      </w:r>
      <w:r w:rsidRPr="000A7390">
        <w:rPr>
          <w:rFonts w:ascii="Garamond" w:hAnsi="Garamond"/>
          <w:i/>
          <w:iCs/>
          <w:color w:val="auto"/>
          <w:sz w:val="32"/>
          <w:szCs w:val="32"/>
        </w:rPr>
        <w:t>At</w:t>
      </w:r>
      <w:r w:rsidRPr="000A7390">
        <w:rPr>
          <w:rFonts w:ascii="Garamond" w:hAnsi="Garamond"/>
          <w:color w:val="auto"/>
          <w:sz w:val="32"/>
          <w:szCs w:val="32"/>
        </w:rPr>
        <w:t xml:space="preserve"> 3,6). Il Signore vuole utilizzarci come esseri vivi, liberi e creativi, che si lasciano penetrare dalla sua Parola prima di trasmetterla; il suo messaggio deve passare realmente attraverso il predicatore, ma non solo attraverso la ragione, ma prendendo possesso di tutto il suo essere. Lo Spirito Santo, che ha ispirato la Parola, è Colui che «</w:t>
      </w:r>
      <w:r w:rsidRPr="000A7390">
        <w:rPr>
          <w:rFonts w:ascii="Times New Roman" w:hAnsi="Times New Roman" w:cs="Times New Roman"/>
          <w:color w:val="auto"/>
          <w:sz w:val="32"/>
          <w:szCs w:val="32"/>
        </w:rPr>
        <w:t> </w:t>
      </w:r>
      <w:r w:rsidRPr="000A7390">
        <w:rPr>
          <w:rFonts w:ascii="Garamond" w:hAnsi="Garamond"/>
          <w:color w:val="auto"/>
          <w:sz w:val="32"/>
          <w:szCs w:val="32"/>
        </w:rPr>
        <w:t>oggi come agli inizi della Chiesa, opera in ogni evangelizzatore che si lasci possedere e condurre da lui, che gli suggerisce le parole che da solo non saprebbe trovare</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w:t>
      </w:r>
      <w:bookmarkStart w:id="14" w:name="_ftnref119"/>
      <w:r w:rsidRPr="000A7390">
        <w:rPr>
          <w:rFonts w:ascii="Garamond" w:hAnsi="Garamond"/>
          <w:color w:val="auto"/>
          <w:sz w:val="32"/>
          <w:szCs w:val="32"/>
        </w:rPr>
        <w:fldChar w:fldCharType="begin"/>
      </w:r>
      <w:r w:rsidRPr="000A7390">
        <w:rPr>
          <w:rFonts w:ascii="Garamond" w:hAnsi="Garamond"/>
          <w:color w:val="auto"/>
          <w:sz w:val="32"/>
          <w:szCs w:val="32"/>
        </w:rPr>
        <w:instrText xml:space="preserve"> HYPERLINK "http://www.vatican.va/holy_father/francesco/apost_exhortations/documents/papa-francesco_esortazione-ap_20131124_evangelii-gaudium_it.html" \l "_ftn119" </w:instrText>
      </w:r>
      <w:r w:rsidRPr="000A7390">
        <w:rPr>
          <w:rFonts w:ascii="Garamond" w:hAnsi="Garamond"/>
          <w:color w:val="auto"/>
          <w:sz w:val="32"/>
          <w:szCs w:val="32"/>
        </w:rPr>
        <w:fldChar w:fldCharType="separate"/>
      </w:r>
      <w:r w:rsidRPr="000A7390">
        <w:rPr>
          <w:rStyle w:val="Collegamentoipertestuale"/>
          <w:rFonts w:ascii="Garamond" w:hAnsi="Garamond"/>
          <w:color w:val="auto"/>
          <w:sz w:val="32"/>
          <w:szCs w:val="32"/>
          <w:u w:val="none"/>
        </w:rPr>
        <w:t>[119]</w:t>
      </w:r>
      <w:r w:rsidRPr="000A7390">
        <w:rPr>
          <w:rFonts w:ascii="Garamond" w:hAnsi="Garamond"/>
          <w:color w:val="auto"/>
          <w:sz w:val="32"/>
          <w:szCs w:val="32"/>
        </w:rPr>
        <w:fldChar w:fldCharType="end"/>
      </w:r>
      <w:bookmarkEnd w:id="14"/>
    </w:p>
    <w:p w:rsidR="000A7390" w:rsidRDefault="000A7390" w:rsidP="000A7390">
      <w:pPr>
        <w:pStyle w:val="NormaleWeb"/>
        <w:jc w:val="both"/>
        <w:rPr>
          <w:rFonts w:ascii="Garamond" w:hAnsi="Garamond"/>
          <w:i/>
          <w:iCs/>
          <w:color w:val="auto"/>
          <w:sz w:val="32"/>
          <w:szCs w:val="32"/>
        </w:rPr>
      </w:pPr>
      <w:bookmarkStart w:id="15" w:name="La_lettura_spirituale_"/>
    </w:p>
    <w:p w:rsidR="000A7390" w:rsidRPr="000A7390" w:rsidRDefault="000A7390" w:rsidP="000A7390">
      <w:pPr>
        <w:pStyle w:val="NormaleWeb"/>
        <w:jc w:val="both"/>
        <w:rPr>
          <w:rFonts w:ascii="Garamond" w:hAnsi="Garamond"/>
          <w:color w:val="auto"/>
          <w:sz w:val="32"/>
          <w:szCs w:val="32"/>
        </w:rPr>
      </w:pPr>
      <w:r w:rsidRPr="000A7390">
        <w:rPr>
          <w:rFonts w:ascii="Garamond" w:hAnsi="Garamond"/>
          <w:i/>
          <w:iCs/>
          <w:color w:val="auto"/>
          <w:sz w:val="32"/>
          <w:szCs w:val="32"/>
        </w:rPr>
        <w:lastRenderedPageBreak/>
        <w:t xml:space="preserve">La lettura spirituale </w:t>
      </w:r>
      <w:bookmarkEnd w:id="15"/>
    </w:p>
    <w:p w:rsidR="000A7390" w:rsidRP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152.</w:t>
      </w:r>
      <w:r w:rsidRPr="000A7390">
        <w:rPr>
          <w:rFonts w:ascii="Garamond" w:hAnsi="Garamond"/>
          <w:color w:val="auto"/>
          <w:sz w:val="32"/>
          <w:szCs w:val="32"/>
        </w:rPr>
        <w:t xml:space="preserve"> Esiste una modalità concreta per ascoltare quello che il Signore vuole dirci nella sua Parola e per lasciarci trasformare dal suo Spirito. È ciò che chiamiamo “</w:t>
      </w:r>
      <w:r w:rsidRPr="000A7390">
        <w:rPr>
          <w:rFonts w:ascii="Garamond" w:hAnsi="Garamond"/>
          <w:i/>
          <w:iCs/>
          <w:color w:val="auto"/>
          <w:sz w:val="32"/>
          <w:szCs w:val="32"/>
        </w:rPr>
        <w:t>lectio divina</w:t>
      </w:r>
      <w:r w:rsidRPr="000A7390">
        <w:rPr>
          <w:rFonts w:ascii="Garamond" w:hAnsi="Garamond"/>
          <w:color w:val="auto"/>
          <w:sz w:val="32"/>
          <w:szCs w:val="32"/>
        </w:rPr>
        <w:t xml:space="preserve">”. Consiste nella lettura della Parola di Dio all’interno di un momento di preghiera per permetterle di illuminarci e rinnovarci. Questa lettura orante della Bibbia non è separata dallo studio che il predicatore compie per individuare il messaggio centrale del testo; al contrario, deve partire da lì, per cercare di scoprire che cosa dice </w:t>
      </w:r>
      <w:r w:rsidRPr="000A7390">
        <w:rPr>
          <w:rFonts w:ascii="Garamond" w:hAnsi="Garamond"/>
          <w:i/>
          <w:iCs/>
          <w:color w:val="auto"/>
          <w:sz w:val="32"/>
          <w:szCs w:val="32"/>
        </w:rPr>
        <w:t>quello stesso messaggio</w:t>
      </w:r>
      <w:r w:rsidRPr="000A7390">
        <w:rPr>
          <w:rFonts w:ascii="Garamond" w:hAnsi="Garamond"/>
          <w:color w:val="auto"/>
          <w:sz w:val="32"/>
          <w:szCs w:val="32"/>
        </w:rPr>
        <w:t xml:space="preserve"> alla sua vita. La lettura spirituale di un testo deve partire dal suo significato letterale. Altrimenti si farà facilmente dire al testo quello che conviene, quello che serve per confermare le proprie decisioni, quello che si adatta ai propri schemi mentali. Questo, in definitiva, sarebbe utilizzare qualcosa di sacro a proprio vantaggio e trasferire tale confusione al Popolo di Dio. Non bisogna mai dimenticare che a volte «</w:t>
      </w:r>
      <w:r w:rsidRPr="000A7390">
        <w:rPr>
          <w:rFonts w:ascii="Times New Roman" w:hAnsi="Times New Roman" w:cs="Times New Roman"/>
          <w:color w:val="auto"/>
          <w:sz w:val="32"/>
          <w:szCs w:val="32"/>
        </w:rPr>
        <w:t> </w:t>
      </w:r>
      <w:r w:rsidRPr="000A7390">
        <w:rPr>
          <w:rFonts w:ascii="Garamond" w:hAnsi="Garamond"/>
          <w:color w:val="auto"/>
          <w:sz w:val="32"/>
          <w:szCs w:val="32"/>
        </w:rPr>
        <w:t>anche Satana si maschera da angelo di luce</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w:t>
      </w:r>
      <w:r w:rsidRPr="000A7390">
        <w:rPr>
          <w:rFonts w:ascii="Garamond" w:hAnsi="Garamond"/>
          <w:i/>
          <w:iCs/>
          <w:color w:val="auto"/>
          <w:sz w:val="32"/>
          <w:szCs w:val="32"/>
        </w:rPr>
        <w:t xml:space="preserve">2 </w:t>
      </w:r>
      <w:proofErr w:type="spellStart"/>
      <w:r w:rsidRPr="000A7390">
        <w:rPr>
          <w:rFonts w:ascii="Garamond" w:hAnsi="Garamond"/>
          <w:i/>
          <w:iCs/>
          <w:color w:val="auto"/>
          <w:sz w:val="32"/>
          <w:szCs w:val="32"/>
        </w:rPr>
        <w:t>Cor</w:t>
      </w:r>
      <w:proofErr w:type="spellEnd"/>
      <w:r w:rsidRPr="000A7390">
        <w:rPr>
          <w:rFonts w:ascii="Garamond" w:hAnsi="Garamond"/>
          <w:color w:val="auto"/>
          <w:sz w:val="32"/>
          <w:szCs w:val="32"/>
        </w:rPr>
        <w:t xml:space="preserve"> 11,14).</w:t>
      </w:r>
    </w:p>
    <w:p w:rsid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153.</w:t>
      </w:r>
      <w:r w:rsidRPr="000A7390">
        <w:rPr>
          <w:rFonts w:ascii="Garamond" w:hAnsi="Garamond"/>
          <w:color w:val="auto"/>
          <w:sz w:val="32"/>
          <w:szCs w:val="32"/>
        </w:rPr>
        <w:t xml:space="preserve"> Alla presenza di Dio, in una lettura calma del testo, è bene domandare, per esempio: «</w:t>
      </w:r>
      <w:r w:rsidRPr="000A7390">
        <w:rPr>
          <w:rFonts w:ascii="Times New Roman" w:hAnsi="Times New Roman" w:cs="Times New Roman"/>
          <w:color w:val="auto"/>
          <w:sz w:val="32"/>
          <w:szCs w:val="32"/>
        </w:rPr>
        <w:t> </w:t>
      </w:r>
      <w:r w:rsidRPr="000A7390">
        <w:rPr>
          <w:rFonts w:ascii="Garamond" w:hAnsi="Garamond"/>
          <w:color w:val="auto"/>
          <w:sz w:val="32"/>
          <w:szCs w:val="32"/>
        </w:rPr>
        <w:t xml:space="preserve">Signore, che cosa dice </w:t>
      </w:r>
      <w:r w:rsidRPr="000A7390">
        <w:rPr>
          <w:rFonts w:ascii="Garamond" w:hAnsi="Garamond"/>
          <w:i/>
          <w:iCs/>
          <w:color w:val="auto"/>
          <w:sz w:val="32"/>
          <w:szCs w:val="32"/>
        </w:rPr>
        <w:t>a me</w:t>
      </w:r>
      <w:r w:rsidRPr="000A7390">
        <w:rPr>
          <w:rFonts w:ascii="Garamond" w:hAnsi="Garamond"/>
          <w:color w:val="auto"/>
          <w:sz w:val="32"/>
          <w:szCs w:val="32"/>
        </w:rPr>
        <w:t xml:space="preserve"> questo testo? Che cosa vuoi cambiare della mia vita con questo messaggio? Che cosa mi dà fastidio in questo testo? Perché questo non mi interessa?</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oppure: </w:t>
      </w:r>
      <w:r w:rsidRPr="000A7390">
        <w:rPr>
          <w:rFonts w:ascii="Garamond" w:hAnsi="Garamond" w:cs="Garamond"/>
          <w:color w:val="auto"/>
          <w:sz w:val="32"/>
          <w:szCs w:val="32"/>
        </w:rPr>
        <w:t>«</w:t>
      </w:r>
      <w:r w:rsidRPr="000A7390">
        <w:rPr>
          <w:rFonts w:ascii="Times New Roman" w:hAnsi="Times New Roman" w:cs="Times New Roman"/>
          <w:color w:val="auto"/>
          <w:sz w:val="32"/>
          <w:szCs w:val="32"/>
        </w:rPr>
        <w:t> </w:t>
      </w:r>
      <w:r w:rsidRPr="000A7390">
        <w:rPr>
          <w:rFonts w:ascii="Garamond" w:hAnsi="Garamond"/>
          <w:color w:val="auto"/>
          <w:sz w:val="32"/>
          <w:szCs w:val="32"/>
        </w:rPr>
        <w:t>Che cosa mi piace, che cosa mi stimola in questa Parola? Che cosa mi attrae? Perch</w:t>
      </w:r>
      <w:r w:rsidRPr="000A7390">
        <w:rPr>
          <w:rFonts w:ascii="Garamond" w:hAnsi="Garamond" w:cs="Garamond"/>
          <w:color w:val="auto"/>
          <w:sz w:val="32"/>
          <w:szCs w:val="32"/>
        </w:rPr>
        <w:t>é</w:t>
      </w:r>
      <w:r w:rsidRPr="000A7390">
        <w:rPr>
          <w:rFonts w:ascii="Garamond" w:hAnsi="Garamond"/>
          <w:color w:val="auto"/>
          <w:sz w:val="32"/>
          <w:szCs w:val="32"/>
        </w:rPr>
        <w:t xml:space="preserve"> mi attrae?</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Quando si cerca di ascoltare il Signore è normale avere tentazioni. Una di esse è semplicemente sentirsi infastidito o oppresso, e chiudersi; altra tentazione molto comune è iniziare a pensare quello che il testo dice agli altri, per evitare di applicarlo alla propria vita. Accade anche che uno inizia a cercare scuse che gli permettano di annacquare il messaggio specifico di un testo. Altre volte riteniamo che Dio esiga da noi una decisione troppo grande, che non siamo ancora in condizione di prendere. Questo porta molte persone a perdere la gioia dell’incontro con la Parola, ma questo vorrebbe dire dimenticare che nessuno è più paziente di Dio Padre, che nessuno comprende e sa aspettare come Lui. </w:t>
      </w:r>
    </w:p>
    <w:p w:rsidR="000A7390" w:rsidRPr="000A7390" w:rsidRDefault="000A7390" w:rsidP="000A7390">
      <w:pPr>
        <w:pStyle w:val="NormaleWeb"/>
        <w:jc w:val="both"/>
        <w:rPr>
          <w:rFonts w:ascii="Garamond" w:hAnsi="Garamond"/>
          <w:color w:val="auto"/>
          <w:sz w:val="32"/>
          <w:szCs w:val="32"/>
        </w:rPr>
      </w:pPr>
      <w:r w:rsidRPr="000A7390">
        <w:rPr>
          <w:rFonts w:ascii="Garamond" w:hAnsi="Garamond"/>
          <w:color w:val="auto"/>
          <w:sz w:val="32"/>
          <w:szCs w:val="32"/>
        </w:rPr>
        <w:lastRenderedPageBreak/>
        <w:t>Egli invita sempre a fare un passo in più, ma non esige una risposta completa se ancora non abbiamo percorso il cammino che la rende possibile. Semplicemente desidera che guardiamo con sincerità alla nostra esistenza e la presentiamo senza finzioni ai suoi occhi, che siamo disposti a continuare a crescere, e che domandiamo a Lui ciò che ancora non riusciamo ad ottenere.</w:t>
      </w:r>
    </w:p>
    <w:p w:rsidR="000A7390" w:rsidRPr="000A7390" w:rsidRDefault="000A7390" w:rsidP="000A7390">
      <w:pPr>
        <w:pStyle w:val="NormaleWeb"/>
        <w:jc w:val="both"/>
        <w:rPr>
          <w:rFonts w:ascii="Garamond" w:hAnsi="Garamond"/>
          <w:color w:val="auto"/>
          <w:sz w:val="32"/>
          <w:szCs w:val="32"/>
        </w:rPr>
      </w:pPr>
      <w:bookmarkStart w:id="16" w:name="In_ascolto_del_popolo"/>
      <w:r w:rsidRPr="000A7390">
        <w:rPr>
          <w:rFonts w:ascii="Garamond" w:hAnsi="Garamond"/>
          <w:i/>
          <w:iCs/>
          <w:color w:val="auto"/>
          <w:sz w:val="32"/>
          <w:szCs w:val="32"/>
        </w:rPr>
        <w:t>In ascolto del popolo</w:t>
      </w:r>
      <w:bookmarkEnd w:id="16"/>
    </w:p>
    <w:p w:rsid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154.</w:t>
      </w:r>
      <w:r w:rsidRPr="000A7390">
        <w:rPr>
          <w:rFonts w:ascii="Garamond" w:hAnsi="Garamond"/>
          <w:color w:val="auto"/>
          <w:sz w:val="32"/>
          <w:szCs w:val="32"/>
        </w:rPr>
        <w:t xml:space="preserve"> Il predicatore deve anche porsi in ascolto </w:t>
      </w:r>
      <w:r w:rsidRPr="000A7390">
        <w:rPr>
          <w:rFonts w:ascii="Garamond" w:hAnsi="Garamond"/>
          <w:i/>
          <w:iCs/>
          <w:color w:val="auto"/>
          <w:sz w:val="32"/>
          <w:szCs w:val="32"/>
        </w:rPr>
        <w:t>del popolo</w:t>
      </w:r>
      <w:r w:rsidRPr="000A7390">
        <w:rPr>
          <w:rFonts w:ascii="Garamond" w:hAnsi="Garamond"/>
          <w:color w:val="auto"/>
          <w:sz w:val="32"/>
          <w:szCs w:val="32"/>
        </w:rPr>
        <w:t>, per scoprire quello che i fedeli hanno bisogno di sentirsi dire. Un predicatore è un contemplativo della Parola ed anche un contemplativo del popolo. In questo modo, egli scopre «</w:t>
      </w:r>
      <w:r w:rsidRPr="000A7390">
        <w:rPr>
          <w:rFonts w:ascii="Times New Roman" w:hAnsi="Times New Roman" w:cs="Times New Roman"/>
          <w:color w:val="auto"/>
          <w:sz w:val="32"/>
          <w:szCs w:val="32"/>
        </w:rPr>
        <w:t> </w:t>
      </w:r>
      <w:r w:rsidRPr="000A7390">
        <w:rPr>
          <w:rFonts w:ascii="Garamond" w:hAnsi="Garamond"/>
          <w:color w:val="auto"/>
          <w:sz w:val="32"/>
          <w:szCs w:val="32"/>
        </w:rPr>
        <w:t xml:space="preserve"> le aspirazioni, le ricchezze e i limiti, i modi di pregare, di amare, di considerare la vita e il mondo, che contrassegnano un determinato ambito umano </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prestando attenzione al </w:t>
      </w:r>
      <w:r w:rsidRPr="000A7390">
        <w:rPr>
          <w:rFonts w:ascii="Garamond" w:hAnsi="Garamond" w:cs="Garamond"/>
          <w:color w:val="auto"/>
          <w:sz w:val="32"/>
          <w:szCs w:val="32"/>
        </w:rPr>
        <w:t>«</w:t>
      </w:r>
      <w:r w:rsidRPr="000A7390">
        <w:rPr>
          <w:rFonts w:ascii="Times New Roman" w:hAnsi="Times New Roman" w:cs="Times New Roman"/>
          <w:color w:val="auto"/>
          <w:sz w:val="32"/>
          <w:szCs w:val="32"/>
        </w:rPr>
        <w:t> </w:t>
      </w:r>
      <w:r w:rsidRPr="000A7390">
        <w:rPr>
          <w:rFonts w:ascii="Garamond" w:hAnsi="Garamond"/>
          <w:color w:val="auto"/>
          <w:sz w:val="32"/>
          <w:szCs w:val="32"/>
        </w:rPr>
        <w:t xml:space="preserve"> popolo concreto al quale si rivolge, se non utilizza la sua lingua, i suoi segni e simboli, se non risponde ai problemi da esso posti </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w:t>
      </w:r>
      <w:bookmarkStart w:id="17" w:name="_ftnref120"/>
      <w:r w:rsidRPr="000A7390">
        <w:rPr>
          <w:rFonts w:ascii="Garamond" w:hAnsi="Garamond"/>
          <w:color w:val="auto"/>
          <w:sz w:val="32"/>
          <w:szCs w:val="32"/>
        </w:rPr>
        <w:fldChar w:fldCharType="begin"/>
      </w:r>
      <w:r w:rsidRPr="000A7390">
        <w:rPr>
          <w:rFonts w:ascii="Garamond" w:hAnsi="Garamond"/>
          <w:color w:val="auto"/>
          <w:sz w:val="32"/>
          <w:szCs w:val="32"/>
        </w:rPr>
        <w:instrText xml:space="preserve"> HYPERLINK "http://www.vatican.va/holy_father/francesco/apost_exhortations/documents/papa-francesco_esortazione-ap_20131124_evangelii-gaudium_it.html" \l "_ftn120" </w:instrText>
      </w:r>
      <w:r w:rsidRPr="000A7390">
        <w:rPr>
          <w:rFonts w:ascii="Garamond" w:hAnsi="Garamond"/>
          <w:color w:val="auto"/>
          <w:sz w:val="32"/>
          <w:szCs w:val="32"/>
        </w:rPr>
        <w:fldChar w:fldCharType="separate"/>
      </w:r>
      <w:r w:rsidRPr="000A7390">
        <w:rPr>
          <w:rStyle w:val="Collegamentoipertestuale"/>
          <w:rFonts w:ascii="Garamond" w:hAnsi="Garamond"/>
          <w:color w:val="auto"/>
          <w:sz w:val="32"/>
          <w:szCs w:val="32"/>
          <w:u w:val="none"/>
        </w:rPr>
        <w:t>[120]</w:t>
      </w:r>
      <w:r w:rsidRPr="000A7390">
        <w:rPr>
          <w:rFonts w:ascii="Garamond" w:hAnsi="Garamond"/>
          <w:color w:val="auto"/>
          <w:sz w:val="32"/>
          <w:szCs w:val="32"/>
        </w:rPr>
        <w:fldChar w:fldCharType="end"/>
      </w:r>
      <w:bookmarkEnd w:id="17"/>
      <w:r w:rsidRPr="000A7390">
        <w:rPr>
          <w:rFonts w:ascii="Garamond" w:hAnsi="Garamond"/>
          <w:color w:val="auto"/>
          <w:sz w:val="32"/>
          <w:szCs w:val="32"/>
        </w:rPr>
        <w:t xml:space="preserve"> Si tratta di collegare il messaggio del testo biblico con una situazione umana, con qualcosa che essi vivono, con un’esperienza che ha bisogno della luce della Parola. Questa preoccupazione non risponde a un atteggiamento opportunista o diplomatico, ma è profondamente religiosa e pastorale. In fondo è «</w:t>
      </w:r>
      <w:r w:rsidRPr="000A7390">
        <w:rPr>
          <w:rFonts w:ascii="Times New Roman" w:hAnsi="Times New Roman" w:cs="Times New Roman"/>
          <w:color w:val="auto"/>
          <w:sz w:val="32"/>
          <w:szCs w:val="32"/>
        </w:rPr>
        <w:t> </w:t>
      </w:r>
      <w:r w:rsidRPr="000A7390">
        <w:rPr>
          <w:rFonts w:ascii="Garamond" w:hAnsi="Garamond"/>
          <w:color w:val="auto"/>
          <w:sz w:val="32"/>
          <w:szCs w:val="32"/>
        </w:rPr>
        <w:t>una vera sensibilit</w:t>
      </w:r>
      <w:r w:rsidRPr="000A7390">
        <w:rPr>
          <w:rFonts w:ascii="Garamond" w:hAnsi="Garamond" w:cs="Garamond"/>
          <w:color w:val="auto"/>
          <w:sz w:val="32"/>
          <w:szCs w:val="32"/>
        </w:rPr>
        <w:t>à</w:t>
      </w:r>
      <w:r w:rsidRPr="000A7390">
        <w:rPr>
          <w:rFonts w:ascii="Garamond" w:hAnsi="Garamond"/>
          <w:color w:val="auto"/>
          <w:sz w:val="32"/>
          <w:szCs w:val="32"/>
        </w:rPr>
        <w:t xml:space="preserve"> spirituale per saper leggere negli avvenimenti il messaggio di Dio</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bookmarkStart w:id="18" w:name="_ftnref121"/>
      <w:r w:rsidRPr="000A7390">
        <w:rPr>
          <w:rFonts w:ascii="Garamond" w:hAnsi="Garamond"/>
          <w:color w:val="auto"/>
          <w:sz w:val="32"/>
          <w:szCs w:val="32"/>
        </w:rPr>
        <w:fldChar w:fldCharType="begin"/>
      </w:r>
      <w:r w:rsidRPr="000A7390">
        <w:rPr>
          <w:rFonts w:ascii="Garamond" w:hAnsi="Garamond"/>
          <w:color w:val="auto"/>
          <w:sz w:val="32"/>
          <w:szCs w:val="32"/>
        </w:rPr>
        <w:instrText xml:space="preserve"> HYPERLINK "http://www.vatican.va/holy_father/francesco/apost_exhortations/documents/papa-francesco_esortazione-ap_20131124_evangelii-gaudium_it.html" \l "_ftn121" </w:instrText>
      </w:r>
      <w:r w:rsidRPr="000A7390">
        <w:rPr>
          <w:rFonts w:ascii="Garamond" w:hAnsi="Garamond"/>
          <w:color w:val="auto"/>
          <w:sz w:val="32"/>
          <w:szCs w:val="32"/>
        </w:rPr>
        <w:fldChar w:fldCharType="separate"/>
      </w:r>
      <w:r w:rsidRPr="000A7390">
        <w:rPr>
          <w:rStyle w:val="Collegamentoipertestuale"/>
          <w:rFonts w:ascii="Garamond" w:hAnsi="Garamond"/>
          <w:color w:val="auto"/>
          <w:sz w:val="32"/>
          <w:szCs w:val="32"/>
          <w:u w:val="none"/>
        </w:rPr>
        <w:t>[121]</w:t>
      </w:r>
      <w:r w:rsidRPr="000A7390">
        <w:rPr>
          <w:rFonts w:ascii="Garamond" w:hAnsi="Garamond"/>
          <w:color w:val="auto"/>
          <w:sz w:val="32"/>
          <w:szCs w:val="32"/>
        </w:rPr>
        <w:fldChar w:fldCharType="end"/>
      </w:r>
      <w:bookmarkEnd w:id="18"/>
      <w:r w:rsidRPr="000A7390">
        <w:rPr>
          <w:rFonts w:ascii="Garamond" w:hAnsi="Garamond"/>
          <w:color w:val="auto"/>
          <w:sz w:val="32"/>
          <w:szCs w:val="32"/>
        </w:rPr>
        <w:t xml:space="preserve"> e questo è molto di più che trovare qualcosa di interessante da dire. Ciò che si cerca di scoprire è «</w:t>
      </w:r>
      <w:r w:rsidRPr="000A7390">
        <w:rPr>
          <w:rFonts w:ascii="Times New Roman" w:hAnsi="Times New Roman" w:cs="Times New Roman"/>
          <w:color w:val="auto"/>
          <w:sz w:val="32"/>
          <w:szCs w:val="32"/>
        </w:rPr>
        <w:t> </w:t>
      </w:r>
      <w:r w:rsidRPr="000A7390">
        <w:rPr>
          <w:rFonts w:ascii="Garamond" w:hAnsi="Garamond"/>
          <w:color w:val="auto"/>
          <w:sz w:val="32"/>
          <w:szCs w:val="32"/>
        </w:rPr>
        <w:t>ci</w:t>
      </w:r>
      <w:r w:rsidRPr="000A7390">
        <w:rPr>
          <w:rFonts w:ascii="Garamond" w:hAnsi="Garamond" w:cs="Garamond"/>
          <w:color w:val="auto"/>
          <w:sz w:val="32"/>
          <w:szCs w:val="32"/>
        </w:rPr>
        <w:t>ò</w:t>
      </w:r>
      <w:r w:rsidRPr="000A7390">
        <w:rPr>
          <w:rFonts w:ascii="Garamond" w:hAnsi="Garamond"/>
          <w:color w:val="auto"/>
          <w:sz w:val="32"/>
          <w:szCs w:val="32"/>
        </w:rPr>
        <w:t xml:space="preserve"> che il Signore ha da dire in questa circostanza</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w:t>
      </w:r>
      <w:bookmarkStart w:id="19" w:name="_ftnref122"/>
      <w:r w:rsidRPr="000A7390">
        <w:rPr>
          <w:rFonts w:ascii="Garamond" w:hAnsi="Garamond"/>
          <w:color w:val="auto"/>
          <w:sz w:val="32"/>
          <w:szCs w:val="32"/>
        </w:rPr>
        <w:fldChar w:fldCharType="begin"/>
      </w:r>
      <w:r w:rsidRPr="000A7390">
        <w:rPr>
          <w:rFonts w:ascii="Garamond" w:hAnsi="Garamond"/>
          <w:color w:val="auto"/>
          <w:sz w:val="32"/>
          <w:szCs w:val="32"/>
        </w:rPr>
        <w:instrText xml:space="preserve"> HYPERLINK "http://www.vatican.va/holy_father/francesco/apost_exhortations/documents/papa-francesco_esortazione-ap_20131124_evangelii-gaudium_it.html" \l "_ftn122" </w:instrText>
      </w:r>
      <w:r w:rsidRPr="000A7390">
        <w:rPr>
          <w:rFonts w:ascii="Garamond" w:hAnsi="Garamond"/>
          <w:color w:val="auto"/>
          <w:sz w:val="32"/>
          <w:szCs w:val="32"/>
        </w:rPr>
        <w:fldChar w:fldCharType="separate"/>
      </w:r>
      <w:r w:rsidRPr="000A7390">
        <w:rPr>
          <w:rStyle w:val="Collegamentoipertestuale"/>
          <w:rFonts w:ascii="Garamond" w:hAnsi="Garamond"/>
          <w:color w:val="auto"/>
          <w:sz w:val="32"/>
          <w:szCs w:val="32"/>
          <w:u w:val="none"/>
        </w:rPr>
        <w:t>[122]</w:t>
      </w:r>
      <w:r w:rsidRPr="000A7390">
        <w:rPr>
          <w:rFonts w:ascii="Garamond" w:hAnsi="Garamond"/>
          <w:color w:val="auto"/>
          <w:sz w:val="32"/>
          <w:szCs w:val="32"/>
        </w:rPr>
        <w:fldChar w:fldCharType="end"/>
      </w:r>
      <w:bookmarkEnd w:id="19"/>
      <w:r w:rsidRPr="000A7390">
        <w:rPr>
          <w:rFonts w:ascii="Garamond" w:hAnsi="Garamond"/>
          <w:color w:val="auto"/>
          <w:sz w:val="32"/>
          <w:szCs w:val="32"/>
        </w:rPr>
        <w:t xml:space="preserve"> Dunque, la preparazione della predicazione si trasforma in un esercizio di </w:t>
      </w:r>
      <w:r w:rsidRPr="000A7390">
        <w:rPr>
          <w:rFonts w:ascii="Garamond" w:hAnsi="Garamond"/>
          <w:i/>
          <w:iCs/>
          <w:color w:val="auto"/>
          <w:sz w:val="32"/>
          <w:szCs w:val="32"/>
        </w:rPr>
        <w:t>discernimento evangelico</w:t>
      </w:r>
      <w:r w:rsidRPr="000A7390">
        <w:rPr>
          <w:rFonts w:ascii="Garamond" w:hAnsi="Garamond"/>
          <w:color w:val="auto"/>
          <w:sz w:val="32"/>
          <w:szCs w:val="32"/>
        </w:rPr>
        <w:t>, nel quale si cerca di riconoscere – alla luce dello Spirito – quell’ «</w:t>
      </w:r>
      <w:r w:rsidRPr="000A7390">
        <w:rPr>
          <w:rFonts w:ascii="Times New Roman" w:hAnsi="Times New Roman" w:cs="Times New Roman"/>
          <w:color w:val="auto"/>
          <w:sz w:val="32"/>
          <w:szCs w:val="32"/>
        </w:rPr>
        <w:t> </w:t>
      </w:r>
      <w:r w:rsidRPr="000A7390">
        <w:rPr>
          <w:rFonts w:ascii="Garamond" w:hAnsi="Garamond"/>
          <w:color w:val="auto"/>
          <w:sz w:val="32"/>
          <w:szCs w:val="32"/>
        </w:rPr>
        <w:t xml:space="preserve"> </w:t>
      </w:r>
      <w:r w:rsidRPr="000A7390">
        <w:rPr>
          <w:rFonts w:ascii="Garamond" w:hAnsi="Garamond" w:cs="Garamond"/>
          <w:color w:val="auto"/>
          <w:sz w:val="32"/>
          <w:szCs w:val="32"/>
        </w:rPr>
        <w:t>“</w:t>
      </w:r>
      <w:r w:rsidRPr="000A7390">
        <w:rPr>
          <w:rFonts w:ascii="Garamond" w:hAnsi="Garamond"/>
          <w:color w:val="auto"/>
          <w:sz w:val="32"/>
          <w:szCs w:val="32"/>
        </w:rPr>
        <w:t>appello</w:t>
      </w:r>
      <w:r w:rsidRPr="000A7390">
        <w:rPr>
          <w:rFonts w:ascii="Garamond" w:hAnsi="Garamond" w:cs="Garamond"/>
          <w:color w:val="auto"/>
          <w:sz w:val="32"/>
          <w:szCs w:val="32"/>
        </w:rPr>
        <w:t>”</w:t>
      </w:r>
      <w:r w:rsidRPr="000A7390">
        <w:rPr>
          <w:rFonts w:ascii="Garamond" w:hAnsi="Garamond"/>
          <w:color w:val="auto"/>
          <w:sz w:val="32"/>
          <w:szCs w:val="32"/>
        </w:rPr>
        <w:t>, che Dio fa risuonare nella stessa situazione storica: anche in essa e attraverso di essa Dio chiama il credente</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w:t>
      </w:r>
      <w:bookmarkStart w:id="20" w:name="_ftnref123"/>
      <w:r w:rsidRPr="000A7390">
        <w:rPr>
          <w:rFonts w:ascii="Garamond" w:hAnsi="Garamond"/>
          <w:color w:val="auto"/>
          <w:sz w:val="32"/>
          <w:szCs w:val="32"/>
        </w:rPr>
        <w:fldChar w:fldCharType="begin"/>
      </w:r>
      <w:r w:rsidRPr="000A7390">
        <w:rPr>
          <w:rFonts w:ascii="Garamond" w:hAnsi="Garamond"/>
          <w:color w:val="auto"/>
          <w:sz w:val="32"/>
          <w:szCs w:val="32"/>
        </w:rPr>
        <w:instrText xml:space="preserve"> HYPERLINK "http://www.vatican.va/holy_father/francesco/apost_exhortations/documents/papa-francesco_esortazione-ap_20131124_evangelii-gaudium_it.html" \l "_ftn123" </w:instrText>
      </w:r>
      <w:r w:rsidRPr="000A7390">
        <w:rPr>
          <w:rFonts w:ascii="Garamond" w:hAnsi="Garamond"/>
          <w:color w:val="auto"/>
          <w:sz w:val="32"/>
          <w:szCs w:val="32"/>
        </w:rPr>
        <w:fldChar w:fldCharType="separate"/>
      </w:r>
      <w:r w:rsidRPr="000A7390">
        <w:rPr>
          <w:rStyle w:val="Collegamentoipertestuale"/>
          <w:rFonts w:ascii="Garamond" w:hAnsi="Garamond"/>
          <w:color w:val="auto"/>
          <w:sz w:val="32"/>
          <w:szCs w:val="32"/>
          <w:u w:val="none"/>
        </w:rPr>
        <w:t>[123]</w:t>
      </w:r>
      <w:r w:rsidRPr="000A7390">
        <w:rPr>
          <w:rFonts w:ascii="Garamond" w:hAnsi="Garamond"/>
          <w:color w:val="auto"/>
          <w:sz w:val="32"/>
          <w:szCs w:val="32"/>
        </w:rPr>
        <w:fldChar w:fldCharType="end"/>
      </w:r>
      <w:bookmarkEnd w:id="20"/>
    </w:p>
    <w:p w:rsidR="000A7390" w:rsidRDefault="000A7390" w:rsidP="000A7390">
      <w:pPr>
        <w:pStyle w:val="NormaleWeb"/>
        <w:jc w:val="both"/>
        <w:rPr>
          <w:rFonts w:ascii="Garamond" w:hAnsi="Garamond"/>
          <w:color w:val="auto"/>
          <w:sz w:val="32"/>
          <w:szCs w:val="32"/>
        </w:rPr>
      </w:pPr>
    </w:p>
    <w:p w:rsidR="000A7390" w:rsidRDefault="000A7390" w:rsidP="000A7390">
      <w:pPr>
        <w:pStyle w:val="NormaleWeb"/>
        <w:jc w:val="both"/>
        <w:rPr>
          <w:rFonts w:ascii="Garamond" w:hAnsi="Garamond"/>
          <w:color w:val="auto"/>
          <w:sz w:val="32"/>
          <w:szCs w:val="32"/>
        </w:rPr>
      </w:pPr>
    </w:p>
    <w:p w:rsidR="000A7390" w:rsidRPr="000A7390" w:rsidRDefault="000A7390" w:rsidP="000A7390">
      <w:pPr>
        <w:pStyle w:val="NormaleWeb"/>
        <w:jc w:val="both"/>
        <w:rPr>
          <w:rFonts w:ascii="Garamond" w:hAnsi="Garamond"/>
          <w:color w:val="auto"/>
          <w:sz w:val="32"/>
          <w:szCs w:val="32"/>
        </w:rPr>
      </w:pPr>
    </w:p>
    <w:p w:rsidR="000A7390" w:rsidRP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lastRenderedPageBreak/>
        <w:t>155.</w:t>
      </w:r>
      <w:r w:rsidRPr="000A7390">
        <w:rPr>
          <w:rFonts w:ascii="Garamond" w:hAnsi="Garamond"/>
          <w:color w:val="auto"/>
          <w:sz w:val="32"/>
          <w:szCs w:val="32"/>
        </w:rPr>
        <w:t xml:space="preserve"> In questa ricerca è possibile ricorrere semplicemente a qualche esperienza umana frequente, come la gioia di un nuovo incontro, le delusioni, la paura della solitudine, la compassione per il dolore altrui, l’insicurezza davanti al futuro, la preoccupazione per una persona cara, ecc.; però occorre accrescere la sensibilità per riconoscere ciò che realmente ha a che fare con la loro vita. Ricordiamo che non bisogna mai </w:t>
      </w:r>
      <w:r w:rsidRPr="000A7390">
        <w:rPr>
          <w:rFonts w:ascii="Garamond" w:hAnsi="Garamond"/>
          <w:i/>
          <w:iCs/>
          <w:color w:val="auto"/>
          <w:sz w:val="32"/>
          <w:szCs w:val="32"/>
        </w:rPr>
        <w:t>rispondere a</w:t>
      </w:r>
      <w:r w:rsidRPr="000A7390">
        <w:rPr>
          <w:rFonts w:ascii="Garamond" w:hAnsi="Garamond"/>
          <w:color w:val="auto"/>
          <w:sz w:val="32"/>
          <w:szCs w:val="32"/>
        </w:rPr>
        <w:t xml:space="preserve"> </w:t>
      </w:r>
      <w:r w:rsidRPr="000A7390">
        <w:rPr>
          <w:rFonts w:ascii="Garamond" w:hAnsi="Garamond"/>
          <w:i/>
          <w:iCs/>
          <w:color w:val="auto"/>
          <w:sz w:val="32"/>
          <w:szCs w:val="32"/>
        </w:rPr>
        <w:t>domande che nessuno si pone</w:t>
      </w:r>
      <w:r w:rsidRPr="000A7390">
        <w:rPr>
          <w:rFonts w:ascii="Garamond" w:hAnsi="Garamond"/>
          <w:color w:val="auto"/>
          <w:sz w:val="32"/>
          <w:szCs w:val="32"/>
        </w:rPr>
        <w:t>; neppure è opportuno offrire cronache dell’attualità per suscitare interesse: per questo ci sono già i programmi televisivi. È comunque possibile prendere le mosse da qualche fatto affinché la Parola possa risuonare con forza nel suo invito alla conversione, all’adorazione, ad atteggiamenti concreti di fraternità e di servizio, ecc., poiché talvolta certe persone hanno piacere di ascoltare nella predica dei commenti sulla realtà, ma non per questo si lasciano interpellare personalmente.</w:t>
      </w:r>
    </w:p>
    <w:p w:rsidR="000A7390" w:rsidRPr="000A7390" w:rsidRDefault="000A7390" w:rsidP="000A7390">
      <w:pPr>
        <w:pStyle w:val="NormaleWeb"/>
        <w:jc w:val="both"/>
        <w:rPr>
          <w:rFonts w:ascii="Garamond" w:hAnsi="Garamond"/>
          <w:color w:val="auto"/>
          <w:sz w:val="32"/>
          <w:szCs w:val="32"/>
        </w:rPr>
      </w:pPr>
      <w:bookmarkStart w:id="21" w:name="Strumenti_pedagogici_"/>
      <w:r w:rsidRPr="000A7390">
        <w:rPr>
          <w:rFonts w:ascii="Garamond" w:hAnsi="Garamond"/>
          <w:i/>
          <w:iCs/>
          <w:color w:val="auto"/>
          <w:sz w:val="32"/>
          <w:szCs w:val="32"/>
        </w:rPr>
        <w:t xml:space="preserve">Strumenti pedagogici </w:t>
      </w:r>
      <w:bookmarkEnd w:id="21"/>
    </w:p>
    <w:p w:rsid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156.</w:t>
      </w:r>
      <w:r w:rsidRPr="000A7390">
        <w:rPr>
          <w:rFonts w:ascii="Garamond" w:hAnsi="Garamond"/>
          <w:color w:val="auto"/>
          <w:sz w:val="32"/>
          <w:szCs w:val="32"/>
        </w:rPr>
        <w:t xml:space="preserve"> Alcuni credono di poter essere buoni predicatori perché sanno quello che devono dire, però trascurano il </w:t>
      </w:r>
      <w:r w:rsidRPr="000A7390">
        <w:rPr>
          <w:rFonts w:ascii="Garamond" w:hAnsi="Garamond"/>
          <w:i/>
          <w:iCs/>
          <w:color w:val="auto"/>
          <w:sz w:val="32"/>
          <w:szCs w:val="32"/>
        </w:rPr>
        <w:t>come</w:t>
      </w:r>
      <w:r w:rsidRPr="000A7390">
        <w:rPr>
          <w:rFonts w:ascii="Garamond" w:hAnsi="Garamond"/>
          <w:color w:val="auto"/>
          <w:sz w:val="32"/>
          <w:szCs w:val="32"/>
        </w:rPr>
        <w:t>, il modo concreto di sviluppare una predicazione. Si arrabbiano quando gli altri non li ascoltano o non li apprezzano, ma forse non si sono impegnati a cercare il modo adeguato di presentare il messaggio. Ricordiamo che «</w:t>
      </w:r>
      <w:r w:rsidRPr="000A7390">
        <w:rPr>
          <w:rFonts w:ascii="Times New Roman" w:hAnsi="Times New Roman" w:cs="Times New Roman"/>
          <w:color w:val="auto"/>
          <w:sz w:val="32"/>
          <w:szCs w:val="32"/>
        </w:rPr>
        <w:t> </w:t>
      </w:r>
      <w:r w:rsidRPr="000A7390">
        <w:rPr>
          <w:rFonts w:ascii="Garamond" w:hAnsi="Garamond"/>
          <w:color w:val="auto"/>
          <w:sz w:val="32"/>
          <w:szCs w:val="32"/>
        </w:rPr>
        <w:t>l</w:t>
      </w:r>
      <w:r w:rsidRPr="000A7390">
        <w:rPr>
          <w:rFonts w:ascii="Garamond" w:hAnsi="Garamond" w:cs="Garamond"/>
          <w:color w:val="auto"/>
          <w:sz w:val="32"/>
          <w:szCs w:val="32"/>
        </w:rPr>
        <w:t>’</w:t>
      </w:r>
      <w:r w:rsidRPr="000A7390">
        <w:rPr>
          <w:rFonts w:ascii="Garamond" w:hAnsi="Garamond"/>
          <w:color w:val="auto"/>
          <w:sz w:val="32"/>
          <w:szCs w:val="32"/>
        </w:rPr>
        <w:t>importanza evidente del contenuto dell</w:t>
      </w:r>
      <w:r w:rsidRPr="000A7390">
        <w:rPr>
          <w:rFonts w:ascii="Garamond" w:hAnsi="Garamond" w:cs="Garamond"/>
          <w:color w:val="auto"/>
          <w:sz w:val="32"/>
          <w:szCs w:val="32"/>
        </w:rPr>
        <w:t>’</w:t>
      </w:r>
      <w:r w:rsidRPr="000A7390">
        <w:rPr>
          <w:rFonts w:ascii="Garamond" w:hAnsi="Garamond"/>
          <w:color w:val="auto"/>
          <w:sz w:val="32"/>
          <w:szCs w:val="32"/>
        </w:rPr>
        <w:t>evangelizzazione non deve nasconderne l</w:t>
      </w:r>
      <w:r w:rsidRPr="000A7390">
        <w:rPr>
          <w:rFonts w:ascii="Garamond" w:hAnsi="Garamond" w:cs="Garamond"/>
          <w:color w:val="auto"/>
          <w:sz w:val="32"/>
          <w:szCs w:val="32"/>
        </w:rPr>
        <w:t>’</w:t>
      </w:r>
      <w:r w:rsidRPr="000A7390">
        <w:rPr>
          <w:rFonts w:ascii="Garamond" w:hAnsi="Garamond"/>
          <w:color w:val="auto"/>
          <w:sz w:val="32"/>
          <w:szCs w:val="32"/>
        </w:rPr>
        <w:t>importanza delle vie e dei mezzi</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w:t>
      </w:r>
      <w:bookmarkStart w:id="22" w:name="_ftnref124"/>
      <w:r w:rsidRPr="000A7390">
        <w:rPr>
          <w:rFonts w:ascii="Garamond" w:hAnsi="Garamond"/>
          <w:color w:val="auto"/>
          <w:sz w:val="32"/>
          <w:szCs w:val="32"/>
        </w:rPr>
        <w:fldChar w:fldCharType="begin"/>
      </w:r>
      <w:r w:rsidRPr="000A7390">
        <w:rPr>
          <w:rFonts w:ascii="Garamond" w:hAnsi="Garamond"/>
          <w:color w:val="auto"/>
          <w:sz w:val="32"/>
          <w:szCs w:val="32"/>
        </w:rPr>
        <w:instrText xml:space="preserve"> HYPERLINK "http://www.vatican.va/holy_father/francesco/apost_exhortations/documents/papa-francesco_esortazione-ap_20131124_evangelii-gaudium_it.html" \l "_ftn124" </w:instrText>
      </w:r>
      <w:r w:rsidRPr="000A7390">
        <w:rPr>
          <w:rFonts w:ascii="Garamond" w:hAnsi="Garamond"/>
          <w:color w:val="auto"/>
          <w:sz w:val="32"/>
          <w:szCs w:val="32"/>
        </w:rPr>
        <w:fldChar w:fldCharType="separate"/>
      </w:r>
      <w:r w:rsidRPr="000A7390">
        <w:rPr>
          <w:rStyle w:val="Collegamentoipertestuale"/>
          <w:rFonts w:ascii="Garamond" w:hAnsi="Garamond"/>
          <w:color w:val="auto"/>
          <w:sz w:val="32"/>
          <w:szCs w:val="32"/>
          <w:u w:val="none"/>
        </w:rPr>
        <w:t>[124]</w:t>
      </w:r>
      <w:r w:rsidRPr="000A7390">
        <w:rPr>
          <w:rFonts w:ascii="Garamond" w:hAnsi="Garamond"/>
          <w:color w:val="auto"/>
          <w:sz w:val="32"/>
          <w:szCs w:val="32"/>
        </w:rPr>
        <w:fldChar w:fldCharType="end"/>
      </w:r>
      <w:bookmarkEnd w:id="22"/>
      <w:r w:rsidRPr="000A7390">
        <w:rPr>
          <w:rFonts w:ascii="Garamond" w:hAnsi="Garamond"/>
          <w:color w:val="auto"/>
          <w:sz w:val="32"/>
          <w:szCs w:val="32"/>
        </w:rPr>
        <w:t xml:space="preserve"> La preoccupazione per la modalità della predicazione è anch’essa un atteggiamento profondamente spirituale. Significa rispondere all’amore di Dio, dedicandoci con tutte le nostre capacità e la nostra creatività alla missione che Egli ci affida; ma è anche un esercizio squisito di amore al prossimo, perché non vogliamo offrire agli altri qualcosa di scarsa qualità. Nella Bibbia, per esempio, troviamo la raccomandazione di preparare la predicazione per assicurare ad essa una misura adeguata: «</w:t>
      </w:r>
      <w:r w:rsidRPr="000A7390">
        <w:rPr>
          <w:rFonts w:ascii="Times New Roman" w:hAnsi="Times New Roman" w:cs="Times New Roman"/>
          <w:color w:val="auto"/>
          <w:sz w:val="32"/>
          <w:szCs w:val="32"/>
        </w:rPr>
        <w:t> </w:t>
      </w:r>
      <w:r w:rsidRPr="000A7390">
        <w:rPr>
          <w:rFonts w:ascii="Garamond" w:hAnsi="Garamond"/>
          <w:color w:val="auto"/>
          <w:sz w:val="32"/>
          <w:szCs w:val="32"/>
        </w:rPr>
        <w:t>Compendia il tuo discorso. Molte cose in poche parole</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 xml:space="preserve"> (</w:t>
      </w:r>
      <w:r w:rsidRPr="000A7390">
        <w:rPr>
          <w:rFonts w:ascii="Garamond" w:hAnsi="Garamond"/>
          <w:i/>
          <w:iCs/>
          <w:color w:val="auto"/>
          <w:sz w:val="32"/>
          <w:szCs w:val="32"/>
        </w:rPr>
        <w:t>Sir</w:t>
      </w:r>
      <w:r w:rsidRPr="000A7390">
        <w:rPr>
          <w:rFonts w:ascii="Garamond" w:hAnsi="Garamond"/>
          <w:color w:val="auto"/>
          <w:sz w:val="32"/>
          <w:szCs w:val="32"/>
        </w:rPr>
        <w:t xml:space="preserve"> 32,8).</w:t>
      </w:r>
    </w:p>
    <w:p w:rsidR="000A7390" w:rsidRPr="000A7390" w:rsidRDefault="000A7390" w:rsidP="000A7390">
      <w:pPr>
        <w:pStyle w:val="NormaleWeb"/>
        <w:jc w:val="both"/>
        <w:rPr>
          <w:rFonts w:ascii="Garamond" w:hAnsi="Garamond"/>
          <w:color w:val="auto"/>
          <w:sz w:val="32"/>
          <w:szCs w:val="32"/>
        </w:rPr>
      </w:pPr>
    </w:p>
    <w:p w:rsidR="000A7390" w:rsidRP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lastRenderedPageBreak/>
        <w:t>157.</w:t>
      </w:r>
      <w:r w:rsidRPr="000A7390">
        <w:rPr>
          <w:rFonts w:ascii="Garamond" w:hAnsi="Garamond"/>
          <w:color w:val="auto"/>
          <w:sz w:val="32"/>
          <w:szCs w:val="32"/>
        </w:rPr>
        <w:t xml:space="preserve"> Solo per esemplificare, ricordiamo alcuni strumenti pratici, che possono arricchire una predicazione e renderla più attraente. Uno degli sforzi più necessari è imparare ad usare immagini nella predicazione, vale a dire a parlare con immagini. A volte si utilizzano esempi per rendere più comprensibile qualcosa che si intende spiegare, però quegli esempi spesso si rivolgono solo al ragionamento; le immagini, invece, aiutano ad apprezzare ed accettare il messaggio che si vuole trasmettere. Un’immagine attraente fa sì che il messaggio venga sentito come qualcosa di familiare, vicino, possibile, legato alla propria vita. Un’immagine ben riuscita può portare a gustare il messaggio che si desidera trasmettere, risveglia un desiderio e motiva la volontà nella direzione del Vangelo. Una buona omelia, come mi diceva un vecchio maestro, deve contenere “un’idea, un sentimento, un’immagine”.</w:t>
      </w:r>
    </w:p>
    <w:p w:rsid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158.</w:t>
      </w:r>
      <w:r w:rsidRPr="000A7390">
        <w:rPr>
          <w:rFonts w:ascii="Garamond" w:hAnsi="Garamond"/>
          <w:color w:val="auto"/>
          <w:sz w:val="32"/>
          <w:szCs w:val="32"/>
        </w:rPr>
        <w:t xml:space="preserve"> Diceva già </w:t>
      </w:r>
      <w:hyperlink r:id="rId7" w:history="1">
        <w:r w:rsidRPr="000A7390">
          <w:rPr>
            <w:rStyle w:val="Collegamentoipertestuale"/>
            <w:rFonts w:ascii="Garamond" w:hAnsi="Garamond"/>
            <w:color w:val="auto"/>
            <w:sz w:val="32"/>
            <w:szCs w:val="32"/>
            <w:u w:val="none"/>
          </w:rPr>
          <w:t>Paolo VI</w:t>
        </w:r>
      </w:hyperlink>
      <w:r w:rsidRPr="000A7390">
        <w:rPr>
          <w:rFonts w:ascii="Garamond" w:hAnsi="Garamond"/>
          <w:color w:val="auto"/>
          <w:sz w:val="32"/>
          <w:szCs w:val="32"/>
        </w:rPr>
        <w:t xml:space="preserve"> che i fedeli «</w:t>
      </w:r>
      <w:r w:rsidRPr="000A7390">
        <w:rPr>
          <w:rFonts w:ascii="Times New Roman" w:hAnsi="Times New Roman" w:cs="Times New Roman"/>
          <w:color w:val="auto"/>
          <w:sz w:val="32"/>
          <w:szCs w:val="32"/>
        </w:rPr>
        <w:t> </w:t>
      </w:r>
      <w:r w:rsidRPr="000A7390">
        <w:rPr>
          <w:rFonts w:ascii="Garamond" w:hAnsi="Garamond"/>
          <w:color w:val="auto"/>
          <w:sz w:val="32"/>
          <w:szCs w:val="32"/>
        </w:rPr>
        <w:t>si attendono molto da questa predicazione, e ne ricavano frutto purché essa sia semplice, chiara, diretta, adatta</w:t>
      </w:r>
      <w:r w:rsidRPr="000A7390">
        <w:rPr>
          <w:rFonts w:ascii="Times New Roman" w:hAnsi="Times New Roman" w:cs="Times New Roman"/>
          <w:color w:val="auto"/>
          <w:sz w:val="32"/>
          <w:szCs w:val="32"/>
        </w:rPr>
        <w:t> </w:t>
      </w:r>
      <w:r w:rsidRPr="000A7390">
        <w:rPr>
          <w:rFonts w:ascii="Garamond" w:hAnsi="Garamond" w:cs="Garamond"/>
          <w:color w:val="auto"/>
          <w:sz w:val="32"/>
          <w:szCs w:val="32"/>
        </w:rPr>
        <w:t>»</w:t>
      </w:r>
      <w:r w:rsidRPr="000A7390">
        <w:rPr>
          <w:rFonts w:ascii="Garamond" w:hAnsi="Garamond"/>
          <w:color w:val="auto"/>
          <w:sz w:val="32"/>
          <w:szCs w:val="32"/>
        </w:rPr>
        <w:t>.</w:t>
      </w:r>
      <w:bookmarkStart w:id="23" w:name="_ftnref125"/>
      <w:r w:rsidRPr="000A7390">
        <w:rPr>
          <w:rFonts w:ascii="Garamond" w:hAnsi="Garamond"/>
          <w:color w:val="auto"/>
          <w:sz w:val="32"/>
          <w:szCs w:val="32"/>
        </w:rPr>
        <w:fldChar w:fldCharType="begin"/>
      </w:r>
      <w:r w:rsidRPr="000A7390">
        <w:rPr>
          <w:rFonts w:ascii="Garamond" w:hAnsi="Garamond"/>
          <w:color w:val="auto"/>
          <w:sz w:val="32"/>
          <w:szCs w:val="32"/>
        </w:rPr>
        <w:instrText xml:space="preserve"> HYPERLINK "http://www.vatican.va/holy_father/francesco/apost_exhortations/documents/papa-francesco_esortazione-ap_20131124_evangelii-gaudium_it.html" \l "_ftn125" </w:instrText>
      </w:r>
      <w:r w:rsidRPr="000A7390">
        <w:rPr>
          <w:rFonts w:ascii="Garamond" w:hAnsi="Garamond"/>
          <w:color w:val="auto"/>
          <w:sz w:val="32"/>
          <w:szCs w:val="32"/>
        </w:rPr>
        <w:fldChar w:fldCharType="separate"/>
      </w:r>
      <w:r w:rsidRPr="000A7390">
        <w:rPr>
          <w:rStyle w:val="Collegamentoipertestuale"/>
          <w:rFonts w:ascii="Garamond" w:hAnsi="Garamond"/>
          <w:color w:val="auto"/>
          <w:sz w:val="32"/>
          <w:szCs w:val="32"/>
          <w:u w:val="none"/>
        </w:rPr>
        <w:t>[125]</w:t>
      </w:r>
      <w:r w:rsidRPr="000A7390">
        <w:rPr>
          <w:rFonts w:ascii="Garamond" w:hAnsi="Garamond"/>
          <w:color w:val="auto"/>
          <w:sz w:val="32"/>
          <w:szCs w:val="32"/>
        </w:rPr>
        <w:fldChar w:fldCharType="end"/>
      </w:r>
      <w:bookmarkEnd w:id="23"/>
      <w:r w:rsidRPr="000A7390">
        <w:rPr>
          <w:rFonts w:ascii="Garamond" w:hAnsi="Garamond"/>
          <w:color w:val="auto"/>
          <w:sz w:val="32"/>
          <w:szCs w:val="32"/>
        </w:rPr>
        <w:t xml:space="preserve"> La semplicità ha a che vedere con il linguaggio utilizzato. Dev’essere il linguaggio che i destinatari comprendono per non correre il rischio di parlare a vuoto. Frequentemente accade che i predicatori si servono di parole che hanno appreso durante i loro studi e in determinati ambienti, ma che non fanno parte del linguaggio comune delle persone che li ascoltano. Ci sono parole proprie della teologia o della catechesi, il cui significato non è comprensibile per la maggioranza dei cristiani. Il rischio maggiore per un predicatore è abituarsi al proprio linguaggio e pensare che tutti gli altri lo usino e lo comprendano spontaneamente. Se si vuole adattarsi al linguaggio degli altri per poter arrivare ad essi con la Parola, si deve ascoltare molto, bisogna condividere la vita della gente e prestarvi volentieri attenzione. La semplicità e la chiarezza sono due cose diverse. Il linguaggio può essere molto semplice, ma la predica può essere poco chiara. Può risultare incomprensibile per il suo disordine, per mancanza di logica, o perché tratta contemporaneamente diversi temi. </w:t>
      </w:r>
    </w:p>
    <w:p w:rsidR="000A7390" w:rsidRDefault="000A7390" w:rsidP="000A7390">
      <w:pPr>
        <w:pStyle w:val="NormaleWeb"/>
        <w:jc w:val="both"/>
        <w:rPr>
          <w:rFonts w:ascii="Garamond" w:hAnsi="Garamond"/>
          <w:color w:val="auto"/>
          <w:sz w:val="32"/>
          <w:szCs w:val="32"/>
        </w:rPr>
      </w:pPr>
    </w:p>
    <w:p w:rsidR="000A7390" w:rsidRPr="000A7390" w:rsidRDefault="000A7390" w:rsidP="000A7390">
      <w:pPr>
        <w:pStyle w:val="NormaleWeb"/>
        <w:jc w:val="both"/>
        <w:rPr>
          <w:rFonts w:ascii="Garamond" w:hAnsi="Garamond"/>
          <w:color w:val="auto"/>
          <w:sz w:val="32"/>
          <w:szCs w:val="32"/>
        </w:rPr>
      </w:pPr>
      <w:r w:rsidRPr="000A7390">
        <w:rPr>
          <w:rFonts w:ascii="Garamond" w:hAnsi="Garamond"/>
          <w:color w:val="auto"/>
          <w:sz w:val="32"/>
          <w:szCs w:val="32"/>
        </w:rPr>
        <w:lastRenderedPageBreak/>
        <w:t>Pertanto un altro compito necessario è fare in modo che la predicazione abbia unità tematica, un ordine chiaro e connessione tra le frasi, in modo che le persone possano seguire facilmente il predicatore e cogliere la logica di quello che dice.</w:t>
      </w:r>
    </w:p>
    <w:p w:rsidR="000A7390" w:rsidRPr="000A7390" w:rsidRDefault="000A7390" w:rsidP="000A7390">
      <w:pPr>
        <w:pStyle w:val="NormaleWeb"/>
        <w:jc w:val="both"/>
        <w:rPr>
          <w:rFonts w:ascii="Garamond" w:hAnsi="Garamond"/>
          <w:color w:val="auto"/>
          <w:sz w:val="32"/>
          <w:szCs w:val="32"/>
        </w:rPr>
      </w:pPr>
      <w:r w:rsidRPr="000A7390">
        <w:rPr>
          <w:rFonts w:ascii="Garamond" w:hAnsi="Garamond"/>
          <w:b/>
          <w:color w:val="C00000"/>
          <w:sz w:val="32"/>
          <w:szCs w:val="32"/>
        </w:rPr>
        <w:t>159.</w:t>
      </w:r>
      <w:r w:rsidRPr="000A7390">
        <w:rPr>
          <w:rFonts w:ascii="Garamond" w:hAnsi="Garamond"/>
          <w:color w:val="auto"/>
          <w:sz w:val="32"/>
          <w:szCs w:val="32"/>
        </w:rPr>
        <w:t xml:space="preserve"> Altra caratteristica è il linguaggio positivo. Non dice tanto quello che non si deve fare ma piuttosto propone quello che possiamo fare meglio. In ogni caso, se indica qualcosa di negativo, cerca sempre di mostrare anche un valore positivo che attragga, per non fermarsi alla lagnanza, al lamento, alla critica o al rimorso. Inoltre, una predicazione positiva offre sempre speranza, orienta verso il futuro, non ci lascia prigionieri della negatività. Che buona cosa che sacerdoti, diaconi e laici si riuniscano periodicamente per trovare insieme gli strumenti che rendono più attraente la predicazione! </w:t>
      </w:r>
    </w:p>
    <w:p w:rsidR="00A874D6" w:rsidRDefault="00A874D6" w:rsidP="000A7390">
      <w:pPr>
        <w:jc w:val="both"/>
        <w:rPr>
          <w:rFonts w:ascii="Garamond" w:hAnsi="Garamond"/>
          <w:sz w:val="32"/>
          <w:szCs w:val="32"/>
        </w:rPr>
      </w:pPr>
    </w:p>
    <w:p w:rsidR="00780033" w:rsidRPr="00780033" w:rsidRDefault="00780033" w:rsidP="00780033">
      <w:pPr>
        <w:jc w:val="both"/>
        <w:rPr>
          <w:rFonts w:ascii="Garamond" w:hAnsi="Garamond"/>
          <w:sz w:val="28"/>
          <w:szCs w:val="28"/>
        </w:rPr>
      </w:pPr>
      <w:r w:rsidRPr="00780033">
        <w:rPr>
          <w:rFonts w:ascii="Garamond" w:hAnsi="Garamond"/>
          <w:sz w:val="28"/>
          <w:szCs w:val="28"/>
        </w:rPr>
        <w:t>____________________</w:t>
      </w:r>
    </w:p>
    <w:p w:rsidR="00780033" w:rsidRPr="00780033" w:rsidRDefault="00780033" w:rsidP="00780033">
      <w:pPr>
        <w:spacing w:before="100" w:beforeAutospacing="1" w:after="100" w:afterAutospacing="1" w:line="240" w:lineRule="auto"/>
        <w:jc w:val="both"/>
        <w:rPr>
          <w:rFonts w:ascii="Garamond" w:eastAsia="Times New Roman" w:hAnsi="Garamond" w:cs="Tahoma"/>
          <w:sz w:val="28"/>
          <w:szCs w:val="28"/>
          <w:lang w:eastAsia="it-IT"/>
        </w:rPr>
      </w:pPr>
      <w:r w:rsidRPr="00780033">
        <w:rPr>
          <w:rFonts w:ascii="Garamond" w:eastAsia="Times New Roman" w:hAnsi="Garamond" w:cs="Tahoma"/>
          <w:sz w:val="28"/>
          <w:szCs w:val="28"/>
          <w:lang w:eastAsia="it-IT"/>
        </w:rPr>
        <w:t xml:space="preserve">Giovanni Paolo II, </w:t>
      </w:r>
      <w:hyperlink r:id="rId8" w:history="1">
        <w:proofErr w:type="spellStart"/>
        <w:r w:rsidRPr="00780033">
          <w:rPr>
            <w:rFonts w:ascii="Garamond" w:eastAsia="Times New Roman" w:hAnsi="Garamond" w:cs="Tahoma"/>
            <w:sz w:val="28"/>
            <w:szCs w:val="28"/>
            <w:lang w:eastAsia="it-IT"/>
          </w:rPr>
          <w:t>Lett</w:t>
        </w:r>
        <w:proofErr w:type="spellEnd"/>
        <w:r w:rsidRPr="00780033">
          <w:rPr>
            <w:rFonts w:ascii="Garamond" w:eastAsia="Times New Roman" w:hAnsi="Garamond" w:cs="Tahoma"/>
            <w:sz w:val="28"/>
            <w:szCs w:val="28"/>
            <w:lang w:eastAsia="it-IT"/>
          </w:rPr>
          <w:t xml:space="preserve">. </w:t>
        </w:r>
        <w:proofErr w:type="spellStart"/>
        <w:r w:rsidRPr="00780033">
          <w:rPr>
            <w:rFonts w:ascii="Garamond" w:eastAsia="Times New Roman" w:hAnsi="Garamond" w:cs="Tahoma"/>
            <w:sz w:val="28"/>
            <w:szCs w:val="28"/>
            <w:lang w:eastAsia="it-IT"/>
          </w:rPr>
          <w:t>ap</w:t>
        </w:r>
        <w:proofErr w:type="spellEnd"/>
        <w:r w:rsidRPr="00780033">
          <w:rPr>
            <w:rFonts w:ascii="Garamond" w:eastAsia="Times New Roman" w:hAnsi="Garamond" w:cs="Tahoma"/>
            <w:sz w:val="28"/>
            <w:szCs w:val="28"/>
            <w:lang w:eastAsia="it-IT"/>
          </w:rPr>
          <w:t xml:space="preserve">. </w:t>
        </w:r>
        <w:proofErr w:type="spellStart"/>
        <w:r w:rsidRPr="00780033">
          <w:rPr>
            <w:rFonts w:ascii="Garamond" w:eastAsia="Times New Roman" w:hAnsi="Garamond" w:cs="Tahoma"/>
            <w:i/>
            <w:iCs/>
            <w:sz w:val="28"/>
            <w:szCs w:val="28"/>
            <w:lang w:eastAsia="it-IT"/>
          </w:rPr>
          <w:t>Dies</w:t>
        </w:r>
        <w:proofErr w:type="spellEnd"/>
        <w:r w:rsidRPr="00780033">
          <w:rPr>
            <w:rFonts w:ascii="Garamond" w:eastAsia="Times New Roman" w:hAnsi="Garamond" w:cs="Tahoma"/>
            <w:i/>
            <w:iCs/>
            <w:sz w:val="28"/>
            <w:szCs w:val="28"/>
            <w:lang w:eastAsia="it-IT"/>
          </w:rPr>
          <w:t xml:space="preserve"> Domini</w:t>
        </w:r>
        <w:r w:rsidRPr="00780033">
          <w:rPr>
            <w:rFonts w:ascii="Garamond" w:eastAsia="Times New Roman" w:hAnsi="Garamond" w:cs="Tahoma"/>
            <w:sz w:val="28"/>
            <w:szCs w:val="28"/>
            <w:lang w:eastAsia="it-IT"/>
          </w:rPr>
          <w:t xml:space="preserve"> (31 maggio 1998)</w:t>
        </w:r>
      </w:hyperlink>
      <w:r w:rsidRPr="00780033">
        <w:rPr>
          <w:rFonts w:ascii="Garamond" w:eastAsia="Times New Roman" w:hAnsi="Garamond" w:cs="Tahoma"/>
          <w:sz w:val="28"/>
          <w:szCs w:val="28"/>
          <w:lang w:eastAsia="it-IT"/>
        </w:rPr>
        <w:t>, 41:</w:t>
      </w:r>
      <w:r w:rsidRPr="00780033">
        <w:rPr>
          <w:rFonts w:ascii="Garamond" w:eastAsia="Times New Roman" w:hAnsi="Garamond" w:cs="Tahoma"/>
          <w:i/>
          <w:iCs/>
          <w:sz w:val="28"/>
          <w:szCs w:val="28"/>
          <w:lang w:eastAsia="it-IT"/>
        </w:rPr>
        <w:t xml:space="preserve"> AAS </w:t>
      </w:r>
      <w:r w:rsidRPr="00780033">
        <w:rPr>
          <w:rFonts w:ascii="Garamond" w:eastAsia="Times New Roman" w:hAnsi="Garamond" w:cs="Tahoma"/>
          <w:sz w:val="28"/>
          <w:szCs w:val="28"/>
          <w:lang w:eastAsia="it-IT"/>
        </w:rPr>
        <w:t>90 (1998), 738-739.</w:t>
      </w:r>
    </w:p>
    <w:bookmarkStart w:id="24" w:name="_ftn113"/>
    <w:p w:rsidR="00780033" w:rsidRPr="00780033" w:rsidRDefault="00780033" w:rsidP="00780033">
      <w:pPr>
        <w:spacing w:before="100" w:beforeAutospacing="1" w:after="100" w:afterAutospacing="1" w:line="240" w:lineRule="auto"/>
        <w:jc w:val="both"/>
        <w:rPr>
          <w:rFonts w:ascii="Garamond" w:eastAsia="Times New Roman" w:hAnsi="Garamond" w:cs="Tahoma"/>
          <w:sz w:val="28"/>
          <w:szCs w:val="28"/>
          <w:lang w:eastAsia="it-IT"/>
        </w:rPr>
      </w:pPr>
      <w:r w:rsidRPr="00780033">
        <w:rPr>
          <w:rFonts w:ascii="Garamond" w:eastAsia="Times New Roman" w:hAnsi="Garamond" w:cs="Tahoma"/>
          <w:sz w:val="28"/>
          <w:szCs w:val="28"/>
          <w:lang w:eastAsia="it-IT"/>
        </w:rPr>
        <w:fldChar w:fldCharType="begin"/>
      </w:r>
      <w:r w:rsidRPr="00780033">
        <w:rPr>
          <w:rFonts w:ascii="Garamond" w:eastAsia="Times New Roman" w:hAnsi="Garamond" w:cs="Tahoma"/>
          <w:sz w:val="28"/>
          <w:szCs w:val="28"/>
          <w:lang w:eastAsia="it-IT"/>
        </w:rPr>
        <w:instrText xml:space="preserve"> HYPERLINK "http://www.vatican.va/holy_father/francesco/apost_exhortations/documents/papa-francesco_esortazione-ap_20131124_evangelii-gaudium_it.html" \l "_ftnref113" </w:instrText>
      </w:r>
      <w:r w:rsidRPr="00780033">
        <w:rPr>
          <w:rFonts w:ascii="Garamond" w:eastAsia="Times New Roman" w:hAnsi="Garamond" w:cs="Tahoma"/>
          <w:sz w:val="28"/>
          <w:szCs w:val="28"/>
          <w:lang w:eastAsia="it-IT"/>
        </w:rPr>
        <w:fldChar w:fldCharType="separate"/>
      </w:r>
      <w:r w:rsidRPr="00780033">
        <w:rPr>
          <w:rFonts w:ascii="Garamond" w:eastAsia="Times New Roman" w:hAnsi="Garamond" w:cs="Tahoma"/>
          <w:sz w:val="28"/>
          <w:szCs w:val="28"/>
          <w:lang w:eastAsia="it-IT"/>
        </w:rPr>
        <w:t>[113]</w:t>
      </w:r>
      <w:r w:rsidRPr="00780033">
        <w:rPr>
          <w:rFonts w:ascii="Garamond" w:eastAsia="Times New Roman" w:hAnsi="Garamond" w:cs="Tahoma"/>
          <w:sz w:val="28"/>
          <w:szCs w:val="28"/>
          <w:lang w:eastAsia="it-IT"/>
        </w:rPr>
        <w:fldChar w:fldCharType="end"/>
      </w:r>
      <w:bookmarkEnd w:id="24"/>
      <w:r w:rsidRPr="00780033">
        <w:rPr>
          <w:rFonts w:ascii="Garamond" w:eastAsia="Times New Roman" w:hAnsi="Garamond" w:cs="Tahoma"/>
          <w:sz w:val="28"/>
          <w:szCs w:val="28"/>
          <w:lang w:eastAsia="it-IT"/>
        </w:rPr>
        <w:t> </w:t>
      </w:r>
      <w:r w:rsidRPr="00780033">
        <w:rPr>
          <w:rFonts w:ascii="Garamond" w:eastAsia="Times New Roman" w:hAnsi="Garamond" w:cs="Tahoma"/>
          <w:sz w:val="28"/>
          <w:szCs w:val="28"/>
          <w:lang w:eastAsia="it-IT"/>
        </w:rPr>
        <w:t xml:space="preserve">Paolo VI, </w:t>
      </w:r>
      <w:proofErr w:type="spellStart"/>
      <w:r w:rsidRPr="00780033">
        <w:rPr>
          <w:rFonts w:ascii="Garamond" w:eastAsia="Times New Roman" w:hAnsi="Garamond" w:cs="Tahoma"/>
          <w:sz w:val="28"/>
          <w:szCs w:val="28"/>
          <w:lang w:eastAsia="it-IT"/>
        </w:rPr>
        <w:t>Esort</w:t>
      </w:r>
      <w:proofErr w:type="spellEnd"/>
      <w:r w:rsidRPr="00780033">
        <w:rPr>
          <w:rFonts w:ascii="Garamond" w:eastAsia="Times New Roman" w:hAnsi="Garamond" w:cs="Tahoma"/>
          <w:sz w:val="28"/>
          <w:szCs w:val="28"/>
          <w:lang w:eastAsia="it-IT"/>
        </w:rPr>
        <w:t xml:space="preserve">. </w:t>
      </w:r>
      <w:proofErr w:type="spellStart"/>
      <w:r w:rsidRPr="00780033">
        <w:rPr>
          <w:rFonts w:ascii="Garamond" w:eastAsia="Times New Roman" w:hAnsi="Garamond" w:cs="Tahoma"/>
          <w:sz w:val="28"/>
          <w:szCs w:val="28"/>
          <w:lang w:eastAsia="it-IT"/>
        </w:rPr>
        <w:t>ap</w:t>
      </w:r>
      <w:proofErr w:type="spellEnd"/>
      <w:r w:rsidRPr="00780033">
        <w:rPr>
          <w:rFonts w:ascii="Garamond" w:eastAsia="Times New Roman" w:hAnsi="Garamond" w:cs="Tahoma"/>
          <w:sz w:val="28"/>
          <w:szCs w:val="28"/>
          <w:lang w:eastAsia="it-IT"/>
        </w:rPr>
        <w:t xml:space="preserve">. </w:t>
      </w:r>
      <w:hyperlink r:id="rId9" w:history="1">
        <w:proofErr w:type="spellStart"/>
        <w:r w:rsidRPr="00780033">
          <w:rPr>
            <w:rFonts w:ascii="Garamond" w:eastAsia="Times New Roman" w:hAnsi="Garamond" w:cs="Tahoma"/>
            <w:i/>
            <w:iCs/>
            <w:sz w:val="28"/>
            <w:szCs w:val="28"/>
            <w:lang w:eastAsia="it-IT"/>
          </w:rPr>
          <w:t>Evangelii</w:t>
        </w:r>
        <w:proofErr w:type="spellEnd"/>
        <w:r w:rsidRPr="00780033">
          <w:rPr>
            <w:rFonts w:ascii="Garamond" w:eastAsia="Times New Roman" w:hAnsi="Garamond" w:cs="Tahoma"/>
            <w:i/>
            <w:iCs/>
            <w:sz w:val="28"/>
            <w:szCs w:val="28"/>
            <w:lang w:eastAsia="it-IT"/>
          </w:rPr>
          <w:t xml:space="preserve"> </w:t>
        </w:r>
        <w:proofErr w:type="spellStart"/>
        <w:r w:rsidRPr="00780033">
          <w:rPr>
            <w:rFonts w:ascii="Garamond" w:eastAsia="Times New Roman" w:hAnsi="Garamond" w:cs="Tahoma"/>
            <w:i/>
            <w:iCs/>
            <w:sz w:val="28"/>
            <w:szCs w:val="28"/>
            <w:lang w:eastAsia="it-IT"/>
          </w:rPr>
          <w:t>nuntiandi</w:t>
        </w:r>
        <w:proofErr w:type="spellEnd"/>
      </w:hyperlink>
      <w:r w:rsidRPr="00780033">
        <w:rPr>
          <w:rFonts w:ascii="Garamond" w:eastAsia="Times New Roman" w:hAnsi="Garamond" w:cs="Tahoma"/>
          <w:sz w:val="28"/>
          <w:szCs w:val="28"/>
          <w:lang w:eastAsia="it-IT"/>
        </w:rPr>
        <w:t xml:space="preserve"> (8 dicembre 1975), 78:</w:t>
      </w:r>
      <w:r w:rsidRPr="00780033">
        <w:rPr>
          <w:rFonts w:ascii="Garamond" w:eastAsia="Times New Roman" w:hAnsi="Garamond" w:cs="Tahoma"/>
          <w:i/>
          <w:iCs/>
          <w:sz w:val="28"/>
          <w:szCs w:val="28"/>
          <w:lang w:eastAsia="it-IT"/>
        </w:rPr>
        <w:t xml:space="preserve"> AAS </w:t>
      </w:r>
      <w:r w:rsidRPr="00780033">
        <w:rPr>
          <w:rFonts w:ascii="Garamond" w:eastAsia="Times New Roman" w:hAnsi="Garamond" w:cs="Tahoma"/>
          <w:sz w:val="28"/>
          <w:szCs w:val="28"/>
          <w:lang w:eastAsia="it-IT"/>
        </w:rPr>
        <w:t>68 (1976), 71.</w:t>
      </w:r>
    </w:p>
    <w:bookmarkStart w:id="25" w:name="_ftn114"/>
    <w:p w:rsidR="00780033" w:rsidRPr="00780033" w:rsidRDefault="00780033" w:rsidP="00780033">
      <w:pPr>
        <w:spacing w:before="100" w:beforeAutospacing="1" w:after="100" w:afterAutospacing="1" w:line="240" w:lineRule="auto"/>
        <w:jc w:val="both"/>
        <w:rPr>
          <w:rFonts w:ascii="Garamond" w:eastAsia="Times New Roman" w:hAnsi="Garamond" w:cs="Tahoma"/>
          <w:sz w:val="28"/>
          <w:szCs w:val="28"/>
          <w:lang w:eastAsia="it-IT"/>
        </w:rPr>
      </w:pPr>
      <w:r w:rsidRPr="00780033">
        <w:rPr>
          <w:rFonts w:ascii="Garamond" w:eastAsia="Times New Roman" w:hAnsi="Garamond" w:cs="Tahoma"/>
          <w:sz w:val="28"/>
          <w:szCs w:val="28"/>
          <w:lang w:eastAsia="it-IT"/>
        </w:rPr>
        <w:fldChar w:fldCharType="begin"/>
      </w:r>
      <w:r w:rsidRPr="00780033">
        <w:rPr>
          <w:rFonts w:ascii="Garamond" w:eastAsia="Times New Roman" w:hAnsi="Garamond" w:cs="Tahoma"/>
          <w:sz w:val="28"/>
          <w:szCs w:val="28"/>
          <w:lang w:eastAsia="it-IT"/>
        </w:rPr>
        <w:instrText xml:space="preserve"> HYPERLINK "http://www.vatican.va/holy_father/francesco/apost_exhortations/documents/papa-francesco_esortazione-ap_20131124_evangelii-gaudium_it.html" \l "_ftnref114" </w:instrText>
      </w:r>
      <w:r w:rsidRPr="00780033">
        <w:rPr>
          <w:rFonts w:ascii="Garamond" w:eastAsia="Times New Roman" w:hAnsi="Garamond" w:cs="Tahoma"/>
          <w:sz w:val="28"/>
          <w:szCs w:val="28"/>
          <w:lang w:eastAsia="it-IT"/>
        </w:rPr>
        <w:fldChar w:fldCharType="separate"/>
      </w:r>
      <w:r w:rsidRPr="00780033">
        <w:rPr>
          <w:rFonts w:ascii="Garamond" w:eastAsia="Times New Roman" w:hAnsi="Garamond" w:cs="Tahoma"/>
          <w:sz w:val="28"/>
          <w:szCs w:val="28"/>
          <w:lang w:eastAsia="it-IT"/>
        </w:rPr>
        <w:t>[114]</w:t>
      </w:r>
      <w:r w:rsidRPr="00780033">
        <w:rPr>
          <w:rFonts w:ascii="Garamond" w:eastAsia="Times New Roman" w:hAnsi="Garamond" w:cs="Tahoma"/>
          <w:sz w:val="28"/>
          <w:szCs w:val="28"/>
          <w:lang w:eastAsia="it-IT"/>
        </w:rPr>
        <w:fldChar w:fldCharType="end"/>
      </w:r>
      <w:bookmarkEnd w:id="25"/>
      <w:r w:rsidRPr="00780033">
        <w:rPr>
          <w:rFonts w:ascii="Garamond" w:eastAsia="Times New Roman" w:hAnsi="Garamond" w:cs="Tahoma"/>
          <w:sz w:val="28"/>
          <w:szCs w:val="28"/>
          <w:lang w:eastAsia="it-IT"/>
        </w:rPr>
        <w:t> </w:t>
      </w:r>
      <w:r w:rsidRPr="00780033">
        <w:rPr>
          <w:rFonts w:ascii="Garamond" w:eastAsia="Times New Roman" w:hAnsi="Garamond" w:cs="Tahoma"/>
          <w:i/>
          <w:iCs/>
          <w:sz w:val="28"/>
          <w:szCs w:val="28"/>
          <w:lang w:eastAsia="it-IT"/>
        </w:rPr>
        <w:t>Ibid.</w:t>
      </w:r>
    </w:p>
    <w:bookmarkStart w:id="26" w:name="_ftn115"/>
    <w:p w:rsidR="00780033" w:rsidRPr="00780033" w:rsidRDefault="00780033" w:rsidP="00780033">
      <w:pPr>
        <w:spacing w:before="100" w:beforeAutospacing="1" w:after="100" w:afterAutospacing="1" w:line="240" w:lineRule="auto"/>
        <w:jc w:val="both"/>
        <w:rPr>
          <w:rFonts w:ascii="Garamond" w:eastAsia="Times New Roman" w:hAnsi="Garamond" w:cs="Tahoma"/>
          <w:sz w:val="28"/>
          <w:szCs w:val="28"/>
          <w:lang w:eastAsia="it-IT"/>
        </w:rPr>
      </w:pPr>
      <w:r w:rsidRPr="00780033">
        <w:rPr>
          <w:rFonts w:ascii="Garamond" w:eastAsia="Times New Roman" w:hAnsi="Garamond" w:cs="Tahoma"/>
          <w:sz w:val="28"/>
          <w:szCs w:val="28"/>
          <w:lang w:eastAsia="it-IT"/>
        </w:rPr>
        <w:fldChar w:fldCharType="begin"/>
      </w:r>
      <w:r w:rsidRPr="00780033">
        <w:rPr>
          <w:rFonts w:ascii="Garamond" w:eastAsia="Times New Roman" w:hAnsi="Garamond" w:cs="Tahoma"/>
          <w:sz w:val="28"/>
          <w:szCs w:val="28"/>
          <w:lang w:eastAsia="it-IT"/>
        </w:rPr>
        <w:instrText xml:space="preserve"> HYPERLINK "http://www.vatican.va/holy_father/francesco/apost_exhortations/documents/papa-francesco_esortazione-ap_20131124_evangelii-gaudium_it.html" \l "_ftnref115" </w:instrText>
      </w:r>
      <w:r w:rsidRPr="00780033">
        <w:rPr>
          <w:rFonts w:ascii="Garamond" w:eastAsia="Times New Roman" w:hAnsi="Garamond" w:cs="Tahoma"/>
          <w:sz w:val="28"/>
          <w:szCs w:val="28"/>
          <w:lang w:eastAsia="it-IT"/>
        </w:rPr>
        <w:fldChar w:fldCharType="separate"/>
      </w:r>
      <w:r w:rsidRPr="00780033">
        <w:rPr>
          <w:rFonts w:ascii="Garamond" w:eastAsia="Times New Roman" w:hAnsi="Garamond" w:cs="Tahoma"/>
          <w:sz w:val="28"/>
          <w:szCs w:val="28"/>
          <w:lang w:eastAsia="it-IT"/>
        </w:rPr>
        <w:t>[115]</w:t>
      </w:r>
      <w:r w:rsidRPr="00780033">
        <w:rPr>
          <w:rFonts w:ascii="Garamond" w:eastAsia="Times New Roman" w:hAnsi="Garamond" w:cs="Tahoma"/>
          <w:sz w:val="28"/>
          <w:szCs w:val="28"/>
          <w:lang w:eastAsia="it-IT"/>
        </w:rPr>
        <w:fldChar w:fldCharType="end"/>
      </w:r>
      <w:bookmarkEnd w:id="26"/>
      <w:r w:rsidRPr="00780033">
        <w:rPr>
          <w:rFonts w:ascii="Garamond" w:eastAsia="Times New Roman" w:hAnsi="Garamond" w:cs="Tahoma"/>
          <w:sz w:val="28"/>
          <w:szCs w:val="28"/>
          <w:lang w:eastAsia="it-IT"/>
        </w:rPr>
        <w:t> </w:t>
      </w:r>
      <w:r w:rsidRPr="00780033">
        <w:rPr>
          <w:rFonts w:ascii="Garamond" w:eastAsia="Times New Roman" w:hAnsi="Garamond" w:cs="Tahoma"/>
          <w:sz w:val="28"/>
          <w:szCs w:val="28"/>
          <w:lang w:eastAsia="it-IT"/>
        </w:rPr>
        <w:t xml:space="preserve">Giovanni Paolo II, </w:t>
      </w:r>
      <w:proofErr w:type="spellStart"/>
      <w:r w:rsidRPr="00780033">
        <w:rPr>
          <w:rFonts w:ascii="Garamond" w:eastAsia="Times New Roman" w:hAnsi="Garamond" w:cs="Tahoma"/>
          <w:sz w:val="28"/>
          <w:szCs w:val="28"/>
          <w:lang w:eastAsia="it-IT"/>
        </w:rPr>
        <w:t>Esort</w:t>
      </w:r>
      <w:proofErr w:type="spellEnd"/>
      <w:r w:rsidRPr="00780033">
        <w:rPr>
          <w:rFonts w:ascii="Garamond" w:eastAsia="Times New Roman" w:hAnsi="Garamond" w:cs="Tahoma"/>
          <w:sz w:val="28"/>
          <w:szCs w:val="28"/>
          <w:lang w:eastAsia="it-IT"/>
        </w:rPr>
        <w:t xml:space="preserve">. </w:t>
      </w:r>
      <w:proofErr w:type="spellStart"/>
      <w:r w:rsidRPr="00780033">
        <w:rPr>
          <w:rFonts w:ascii="Garamond" w:eastAsia="Times New Roman" w:hAnsi="Garamond" w:cs="Tahoma"/>
          <w:sz w:val="28"/>
          <w:szCs w:val="28"/>
          <w:lang w:eastAsia="it-IT"/>
        </w:rPr>
        <w:t>ap</w:t>
      </w:r>
      <w:proofErr w:type="spellEnd"/>
      <w:r w:rsidRPr="00780033">
        <w:rPr>
          <w:rFonts w:ascii="Garamond" w:eastAsia="Times New Roman" w:hAnsi="Garamond" w:cs="Tahoma"/>
          <w:sz w:val="28"/>
          <w:szCs w:val="28"/>
          <w:lang w:eastAsia="it-IT"/>
        </w:rPr>
        <w:t xml:space="preserve">. </w:t>
      </w:r>
      <w:proofErr w:type="spellStart"/>
      <w:r w:rsidRPr="00780033">
        <w:rPr>
          <w:rFonts w:ascii="Garamond" w:eastAsia="Times New Roman" w:hAnsi="Garamond" w:cs="Tahoma"/>
          <w:sz w:val="28"/>
          <w:szCs w:val="28"/>
          <w:lang w:eastAsia="it-IT"/>
        </w:rPr>
        <w:t>postsinodale</w:t>
      </w:r>
      <w:proofErr w:type="spellEnd"/>
      <w:r w:rsidRPr="00780033">
        <w:rPr>
          <w:rFonts w:ascii="Garamond" w:eastAsia="Times New Roman" w:hAnsi="Garamond" w:cs="Tahoma"/>
          <w:sz w:val="28"/>
          <w:szCs w:val="28"/>
          <w:lang w:eastAsia="it-IT"/>
        </w:rPr>
        <w:t xml:space="preserve"> </w:t>
      </w:r>
      <w:hyperlink r:id="rId10" w:history="1">
        <w:proofErr w:type="spellStart"/>
        <w:r w:rsidRPr="00780033">
          <w:rPr>
            <w:rFonts w:ascii="Garamond" w:eastAsia="Times New Roman" w:hAnsi="Garamond" w:cs="Tahoma"/>
            <w:i/>
            <w:iCs/>
            <w:sz w:val="28"/>
            <w:szCs w:val="28"/>
            <w:lang w:eastAsia="it-IT"/>
          </w:rPr>
          <w:t>Pastores</w:t>
        </w:r>
        <w:proofErr w:type="spellEnd"/>
        <w:r w:rsidRPr="00780033">
          <w:rPr>
            <w:rFonts w:ascii="Garamond" w:eastAsia="Times New Roman" w:hAnsi="Garamond" w:cs="Tahoma"/>
            <w:i/>
            <w:iCs/>
            <w:sz w:val="28"/>
            <w:szCs w:val="28"/>
            <w:lang w:eastAsia="it-IT"/>
          </w:rPr>
          <w:t xml:space="preserve"> </w:t>
        </w:r>
        <w:proofErr w:type="spellStart"/>
        <w:r w:rsidRPr="00780033">
          <w:rPr>
            <w:rFonts w:ascii="Garamond" w:eastAsia="Times New Roman" w:hAnsi="Garamond" w:cs="Tahoma"/>
            <w:i/>
            <w:iCs/>
            <w:sz w:val="28"/>
            <w:szCs w:val="28"/>
            <w:lang w:eastAsia="it-IT"/>
          </w:rPr>
          <w:t>dabo</w:t>
        </w:r>
        <w:proofErr w:type="spellEnd"/>
        <w:r w:rsidRPr="00780033">
          <w:rPr>
            <w:rFonts w:ascii="Garamond" w:eastAsia="Times New Roman" w:hAnsi="Garamond" w:cs="Tahoma"/>
            <w:i/>
            <w:iCs/>
            <w:sz w:val="28"/>
            <w:szCs w:val="28"/>
            <w:lang w:eastAsia="it-IT"/>
          </w:rPr>
          <w:t xml:space="preserve"> </w:t>
        </w:r>
        <w:proofErr w:type="spellStart"/>
        <w:r w:rsidRPr="00780033">
          <w:rPr>
            <w:rFonts w:ascii="Garamond" w:eastAsia="Times New Roman" w:hAnsi="Garamond" w:cs="Tahoma"/>
            <w:i/>
            <w:iCs/>
            <w:sz w:val="28"/>
            <w:szCs w:val="28"/>
            <w:lang w:eastAsia="it-IT"/>
          </w:rPr>
          <w:t>vobis</w:t>
        </w:r>
        <w:proofErr w:type="spellEnd"/>
      </w:hyperlink>
      <w:r w:rsidRPr="00780033">
        <w:rPr>
          <w:rFonts w:ascii="Garamond" w:eastAsia="Times New Roman" w:hAnsi="Garamond" w:cs="Tahoma"/>
          <w:sz w:val="28"/>
          <w:szCs w:val="28"/>
          <w:lang w:eastAsia="it-IT"/>
        </w:rPr>
        <w:t xml:space="preserve"> (25 marzo 1992), 26:</w:t>
      </w:r>
      <w:r w:rsidRPr="00780033">
        <w:rPr>
          <w:rFonts w:ascii="Garamond" w:eastAsia="Times New Roman" w:hAnsi="Garamond" w:cs="Tahoma"/>
          <w:i/>
          <w:iCs/>
          <w:sz w:val="28"/>
          <w:szCs w:val="28"/>
          <w:lang w:eastAsia="it-IT"/>
        </w:rPr>
        <w:t xml:space="preserve"> AAS </w:t>
      </w:r>
      <w:r w:rsidRPr="00780033">
        <w:rPr>
          <w:rFonts w:ascii="Garamond" w:eastAsia="Times New Roman" w:hAnsi="Garamond" w:cs="Tahoma"/>
          <w:sz w:val="28"/>
          <w:szCs w:val="28"/>
          <w:lang w:eastAsia="it-IT"/>
        </w:rPr>
        <w:t>84 (1992), 698.</w:t>
      </w:r>
      <w:bookmarkStart w:id="27" w:name="_GoBack"/>
      <w:bookmarkEnd w:id="27"/>
    </w:p>
    <w:bookmarkStart w:id="28" w:name="_ftn116"/>
    <w:p w:rsidR="00780033" w:rsidRPr="00780033" w:rsidRDefault="00780033" w:rsidP="00780033">
      <w:pPr>
        <w:spacing w:before="100" w:beforeAutospacing="1" w:after="100" w:afterAutospacing="1" w:line="240" w:lineRule="auto"/>
        <w:jc w:val="both"/>
        <w:rPr>
          <w:rFonts w:ascii="Garamond" w:eastAsia="Times New Roman" w:hAnsi="Garamond" w:cs="Tahoma"/>
          <w:sz w:val="28"/>
          <w:szCs w:val="28"/>
          <w:lang w:eastAsia="it-IT"/>
        </w:rPr>
      </w:pPr>
      <w:r w:rsidRPr="00780033">
        <w:rPr>
          <w:rFonts w:ascii="Garamond" w:eastAsia="Times New Roman" w:hAnsi="Garamond" w:cs="Tahoma"/>
          <w:sz w:val="28"/>
          <w:szCs w:val="28"/>
          <w:lang w:eastAsia="it-IT"/>
        </w:rPr>
        <w:fldChar w:fldCharType="begin"/>
      </w:r>
      <w:r w:rsidRPr="00780033">
        <w:rPr>
          <w:rFonts w:ascii="Garamond" w:eastAsia="Times New Roman" w:hAnsi="Garamond" w:cs="Tahoma"/>
          <w:sz w:val="28"/>
          <w:szCs w:val="28"/>
          <w:lang w:eastAsia="it-IT"/>
        </w:rPr>
        <w:instrText xml:space="preserve"> HYPERLINK "http://www.vatican.va/holy_father/francesco/apost_exhortations/documents/papa-francesco_esortazione-ap_20131124_evangelii-gaudium_it.html" \l "_ftnref116" </w:instrText>
      </w:r>
      <w:r w:rsidRPr="00780033">
        <w:rPr>
          <w:rFonts w:ascii="Garamond" w:eastAsia="Times New Roman" w:hAnsi="Garamond" w:cs="Tahoma"/>
          <w:sz w:val="28"/>
          <w:szCs w:val="28"/>
          <w:lang w:eastAsia="it-IT"/>
        </w:rPr>
        <w:fldChar w:fldCharType="separate"/>
      </w:r>
      <w:r w:rsidRPr="00780033">
        <w:rPr>
          <w:rFonts w:ascii="Garamond" w:eastAsia="Times New Roman" w:hAnsi="Garamond" w:cs="Tahoma"/>
          <w:sz w:val="28"/>
          <w:szCs w:val="28"/>
          <w:lang w:eastAsia="it-IT"/>
        </w:rPr>
        <w:t>[116]</w:t>
      </w:r>
      <w:r w:rsidRPr="00780033">
        <w:rPr>
          <w:rFonts w:ascii="Garamond" w:eastAsia="Times New Roman" w:hAnsi="Garamond" w:cs="Tahoma"/>
          <w:sz w:val="28"/>
          <w:szCs w:val="28"/>
          <w:lang w:eastAsia="it-IT"/>
        </w:rPr>
        <w:fldChar w:fldCharType="end"/>
      </w:r>
      <w:bookmarkEnd w:id="28"/>
      <w:r w:rsidRPr="00780033">
        <w:rPr>
          <w:rFonts w:ascii="Garamond" w:eastAsia="Times New Roman" w:hAnsi="Garamond" w:cs="Tahoma"/>
          <w:sz w:val="28"/>
          <w:szCs w:val="28"/>
          <w:lang w:eastAsia="it-IT"/>
        </w:rPr>
        <w:t> </w:t>
      </w:r>
      <w:r w:rsidRPr="00780033">
        <w:rPr>
          <w:rFonts w:ascii="Garamond" w:eastAsia="Times New Roman" w:hAnsi="Garamond" w:cs="Tahoma"/>
          <w:i/>
          <w:iCs/>
          <w:sz w:val="28"/>
          <w:szCs w:val="28"/>
          <w:lang w:eastAsia="it-IT"/>
        </w:rPr>
        <w:t>Ibid</w:t>
      </w:r>
      <w:r w:rsidRPr="00780033">
        <w:rPr>
          <w:rFonts w:ascii="Garamond" w:eastAsia="Times New Roman" w:hAnsi="Garamond" w:cs="Tahoma"/>
          <w:sz w:val="28"/>
          <w:szCs w:val="28"/>
          <w:lang w:eastAsia="it-IT"/>
        </w:rPr>
        <w:t>., 25:</w:t>
      </w:r>
      <w:r w:rsidRPr="00780033">
        <w:rPr>
          <w:rFonts w:ascii="Garamond" w:eastAsia="Times New Roman" w:hAnsi="Garamond" w:cs="Tahoma"/>
          <w:i/>
          <w:iCs/>
          <w:sz w:val="28"/>
          <w:szCs w:val="28"/>
          <w:lang w:eastAsia="it-IT"/>
        </w:rPr>
        <w:t xml:space="preserve"> AAS </w:t>
      </w:r>
      <w:r w:rsidRPr="00780033">
        <w:rPr>
          <w:rFonts w:ascii="Garamond" w:eastAsia="Times New Roman" w:hAnsi="Garamond" w:cs="Tahoma"/>
          <w:sz w:val="28"/>
          <w:szCs w:val="28"/>
          <w:lang w:eastAsia="it-IT"/>
        </w:rPr>
        <w:t>84 (1992), 696.</w:t>
      </w:r>
    </w:p>
    <w:bookmarkStart w:id="29" w:name="_ftn117"/>
    <w:p w:rsidR="00780033" w:rsidRPr="00780033" w:rsidRDefault="00780033" w:rsidP="00780033">
      <w:pPr>
        <w:spacing w:before="100" w:beforeAutospacing="1" w:after="100" w:afterAutospacing="1" w:line="240" w:lineRule="auto"/>
        <w:jc w:val="both"/>
        <w:rPr>
          <w:rFonts w:ascii="Garamond" w:eastAsia="Times New Roman" w:hAnsi="Garamond" w:cs="Tahoma"/>
          <w:sz w:val="28"/>
          <w:szCs w:val="28"/>
          <w:lang w:eastAsia="it-IT"/>
        </w:rPr>
      </w:pPr>
      <w:r w:rsidRPr="00780033">
        <w:rPr>
          <w:rFonts w:ascii="Garamond" w:eastAsia="Times New Roman" w:hAnsi="Garamond" w:cs="Tahoma"/>
          <w:sz w:val="28"/>
          <w:szCs w:val="28"/>
          <w:lang w:eastAsia="it-IT"/>
        </w:rPr>
        <w:fldChar w:fldCharType="begin"/>
      </w:r>
      <w:r w:rsidRPr="00780033">
        <w:rPr>
          <w:rFonts w:ascii="Garamond" w:eastAsia="Times New Roman" w:hAnsi="Garamond" w:cs="Tahoma"/>
          <w:sz w:val="28"/>
          <w:szCs w:val="28"/>
          <w:lang w:eastAsia="it-IT"/>
        </w:rPr>
        <w:instrText xml:space="preserve"> HYPERLINK "http://www.vatican.va/holy_father/francesco/apost_exhortations/documents/papa-francesco_esortazione-ap_20131124_evangelii-gaudium_it.html" \l "_ftnref117" </w:instrText>
      </w:r>
      <w:r w:rsidRPr="00780033">
        <w:rPr>
          <w:rFonts w:ascii="Garamond" w:eastAsia="Times New Roman" w:hAnsi="Garamond" w:cs="Tahoma"/>
          <w:sz w:val="28"/>
          <w:szCs w:val="28"/>
          <w:lang w:eastAsia="it-IT"/>
        </w:rPr>
        <w:fldChar w:fldCharType="separate"/>
      </w:r>
      <w:r w:rsidRPr="00780033">
        <w:rPr>
          <w:rFonts w:ascii="Garamond" w:eastAsia="Times New Roman" w:hAnsi="Garamond" w:cs="Tahoma"/>
          <w:sz w:val="28"/>
          <w:szCs w:val="28"/>
          <w:lang w:eastAsia="it-IT"/>
        </w:rPr>
        <w:t>[117]</w:t>
      </w:r>
      <w:r w:rsidRPr="00780033">
        <w:rPr>
          <w:rFonts w:ascii="Garamond" w:eastAsia="Times New Roman" w:hAnsi="Garamond" w:cs="Tahoma"/>
          <w:sz w:val="28"/>
          <w:szCs w:val="28"/>
          <w:lang w:eastAsia="it-IT"/>
        </w:rPr>
        <w:fldChar w:fldCharType="end"/>
      </w:r>
      <w:bookmarkEnd w:id="29"/>
      <w:r w:rsidRPr="00780033">
        <w:rPr>
          <w:rFonts w:ascii="Garamond" w:eastAsia="Times New Roman" w:hAnsi="Garamond" w:cs="Tahoma"/>
          <w:sz w:val="28"/>
          <w:szCs w:val="28"/>
          <w:lang w:eastAsia="it-IT"/>
        </w:rPr>
        <w:t> </w:t>
      </w:r>
      <w:r w:rsidRPr="00780033">
        <w:rPr>
          <w:rFonts w:ascii="Garamond" w:eastAsia="Times New Roman" w:hAnsi="Garamond" w:cs="Tahoma"/>
          <w:sz w:val="28"/>
          <w:szCs w:val="28"/>
          <w:lang w:eastAsia="it-IT"/>
        </w:rPr>
        <w:t xml:space="preserve">San Tommaso d’Aquino, </w:t>
      </w:r>
      <w:r w:rsidRPr="00780033">
        <w:rPr>
          <w:rFonts w:ascii="Garamond" w:eastAsia="Times New Roman" w:hAnsi="Garamond" w:cs="Tahoma"/>
          <w:i/>
          <w:iCs/>
          <w:sz w:val="28"/>
          <w:szCs w:val="28"/>
          <w:lang w:eastAsia="it-IT"/>
        </w:rPr>
        <w:t xml:space="preserve">Summa </w:t>
      </w:r>
      <w:proofErr w:type="spellStart"/>
      <w:r w:rsidRPr="00780033">
        <w:rPr>
          <w:rFonts w:ascii="Garamond" w:eastAsia="Times New Roman" w:hAnsi="Garamond" w:cs="Tahoma"/>
          <w:i/>
          <w:iCs/>
          <w:sz w:val="28"/>
          <w:szCs w:val="28"/>
          <w:lang w:eastAsia="it-IT"/>
        </w:rPr>
        <w:t>Theologiae</w:t>
      </w:r>
      <w:proofErr w:type="spellEnd"/>
      <w:r w:rsidRPr="00780033">
        <w:rPr>
          <w:rFonts w:ascii="Garamond" w:eastAsia="Times New Roman" w:hAnsi="Garamond" w:cs="Tahoma"/>
          <w:sz w:val="28"/>
          <w:szCs w:val="28"/>
          <w:lang w:eastAsia="it-IT"/>
        </w:rPr>
        <w:t>, II-II, q. 188, art. 6.</w:t>
      </w:r>
    </w:p>
    <w:bookmarkStart w:id="30" w:name="_ftn118"/>
    <w:p w:rsidR="00780033" w:rsidRPr="00780033" w:rsidRDefault="00780033" w:rsidP="00780033">
      <w:pPr>
        <w:spacing w:before="100" w:beforeAutospacing="1" w:after="100" w:afterAutospacing="1" w:line="240" w:lineRule="auto"/>
        <w:jc w:val="both"/>
        <w:rPr>
          <w:rFonts w:ascii="Garamond" w:eastAsia="Times New Roman" w:hAnsi="Garamond" w:cs="Tahoma"/>
          <w:sz w:val="28"/>
          <w:szCs w:val="28"/>
          <w:lang w:eastAsia="it-IT"/>
        </w:rPr>
      </w:pPr>
      <w:r w:rsidRPr="00780033">
        <w:rPr>
          <w:rFonts w:ascii="Garamond" w:eastAsia="Times New Roman" w:hAnsi="Garamond" w:cs="Tahoma"/>
          <w:sz w:val="28"/>
          <w:szCs w:val="28"/>
          <w:lang w:eastAsia="it-IT"/>
        </w:rPr>
        <w:fldChar w:fldCharType="begin"/>
      </w:r>
      <w:r w:rsidRPr="00780033">
        <w:rPr>
          <w:rFonts w:ascii="Garamond" w:eastAsia="Times New Roman" w:hAnsi="Garamond" w:cs="Tahoma"/>
          <w:sz w:val="28"/>
          <w:szCs w:val="28"/>
          <w:lang w:eastAsia="it-IT"/>
        </w:rPr>
        <w:instrText xml:space="preserve"> HYPERLINK "http://www.vatican.va/holy_father/francesco/apost_exhortations/documents/papa-francesco_esortazione-ap_20131124_evangelii-gaudium_it.html" \l "_ftnref118" </w:instrText>
      </w:r>
      <w:r w:rsidRPr="00780033">
        <w:rPr>
          <w:rFonts w:ascii="Garamond" w:eastAsia="Times New Roman" w:hAnsi="Garamond" w:cs="Tahoma"/>
          <w:sz w:val="28"/>
          <w:szCs w:val="28"/>
          <w:lang w:eastAsia="it-IT"/>
        </w:rPr>
        <w:fldChar w:fldCharType="separate"/>
      </w:r>
      <w:r w:rsidRPr="00780033">
        <w:rPr>
          <w:rFonts w:ascii="Garamond" w:eastAsia="Times New Roman" w:hAnsi="Garamond" w:cs="Tahoma"/>
          <w:sz w:val="28"/>
          <w:szCs w:val="28"/>
          <w:lang w:eastAsia="it-IT"/>
        </w:rPr>
        <w:t>[118]</w:t>
      </w:r>
      <w:r w:rsidRPr="00780033">
        <w:rPr>
          <w:rFonts w:ascii="Garamond" w:eastAsia="Times New Roman" w:hAnsi="Garamond" w:cs="Tahoma"/>
          <w:sz w:val="28"/>
          <w:szCs w:val="28"/>
          <w:lang w:eastAsia="it-IT"/>
        </w:rPr>
        <w:fldChar w:fldCharType="end"/>
      </w:r>
      <w:bookmarkEnd w:id="30"/>
      <w:r w:rsidRPr="00780033">
        <w:rPr>
          <w:rFonts w:ascii="Garamond" w:eastAsia="Times New Roman" w:hAnsi="Garamond" w:cs="Tahoma"/>
          <w:sz w:val="28"/>
          <w:szCs w:val="28"/>
          <w:lang w:eastAsia="it-IT"/>
        </w:rPr>
        <w:t> </w:t>
      </w:r>
      <w:r w:rsidRPr="00780033">
        <w:rPr>
          <w:rFonts w:ascii="Garamond" w:eastAsia="Times New Roman" w:hAnsi="Garamond" w:cs="Tahoma"/>
          <w:sz w:val="28"/>
          <w:szCs w:val="28"/>
          <w:lang w:eastAsia="it-IT"/>
        </w:rPr>
        <w:t xml:space="preserve">Paolo VI, </w:t>
      </w:r>
      <w:proofErr w:type="spellStart"/>
      <w:r w:rsidRPr="00780033">
        <w:rPr>
          <w:rFonts w:ascii="Garamond" w:eastAsia="Times New Roman" w:hAnsi="Garamond" w:cs="Tahoma"/>
          <w:sz w:val="28"/>
          <w:szCs w:val="28"/>
          <w:lang w:eastAsia="it-IT"/>
        </w:rPr>
        <w:t>Esort</w:t>
      </w:r>
      <w:proofErr w:type="spellEnd"/>
      <w:r w:rsidRPr="00780033">
        <w:rPr>
          <w:rFonts w:ascii="Garamond" w:eastAsia="Times New Roman" w:hAnsi="Garamond" w:cs="Tahoma"/>
          <w:sz w:val="28"/>
          <w:szCs w:val="28"/>
          <w:lang w:eastAsia="it-IT"/>
        </w:rPr>
        <w:t xml:space="preserve">. </w:t>
      </w:r>
      <w:proofErr w:type="spellStart"/>
      <w:r w:rsidRPr="00780033">
        <w:rPr>
          <w:rFonts w:ascii="Garamond" w:eastAsia="Times New Roman" w:hAnsi="Garamond" w:cs="Tahoma"/>
          <w:sz w:val="28"/>
          <w:szCs w:val="28"/>
          <w:lang w:eastAsia="it-IT"/>
        </w:rPr>
        <w:t>ap</w:t>
      </w:r>
      <w:proofErr w:type="spellEnd"/>
      <w:r w:rsidRPr="00780033">
        <w:rPr>
          <w:rFonts w:ascii="Garamond" w:eastAsia="Times New Roman" w:hAnsi="Garamond" w:cs="Tahoma"/>
          <w:sz w:val="28"/>
          <w:szCs w:val="28"/>
          <w:lang w:eastAsia="it-IT"/>
        </w:rPr>
        <w:t xml:space="preserve">. </w:t>
      </w:r>
      <w:hyperlink r:id="rId11" w:history="1">
        <w:proofErr w:type="spellStart"/>
        <w:r w:rsidRPr="00780033">
          <w:rPr>
            <w:rFonts w:ascii="Garamond" w:eastAsia="Times New Roman" w:hAnsi="Garamond" w:cs="Tahoma"/>
            <w:i/>
            <w:iCs/>
            <w:sz w:val="28"/>
            <w:szCs w:val="28"/>
            <w:lang w:eastAsia="it-IT"/>
          </w:rPr>
          <w:t>Evangelii</w:t>
        </w:r>
        <w:proofErr w:type="spellEnd"/>
        <w:r w:rsidRPr="00780033">
          <w:rPr>
            <w:rFonts w:ascii="Garamond" w:eastAsia="Times New Roman" w:hAnsi="Garamond" w:cs="Tahoma"/>
            <w:i/>
            <w:iCs/>
            <w:sz w:val="28"/>
            <w:szCs w:val="28"/>
            <w:lang w:eastAsia="it-IT"/>
          </w:rPr>
          <w:t xml:space="preserve"> </w:t>
        </w:r>
        <w:proofErr w:type="spellStart"/>
        <w:r w:rsidRPr="00780033">
          <w:rPr>
            <w:rFonts w:ascii="Garamond" w:eastAsia="Times New Roman" w:hAnsi="Garamond" w:cs="Tahoma"/>
            <w:i/>
            <w:iCs/>
            <w:sz w:val="28"/>
            <w:szCs w:val="28"/>
            <w:lang w:eastAsia="it-IT"/>
          </w:rPr>
          <w:t>nuntiandi</w:t>
        </w:r>
        <w:proofErr w:type="spellEnd"/>
      </w:hyperlink>
      <w:r w:rsidRPr="00780033">
        <w:rPr>
          <w:rFonts w:ascii="Garamond" w:eastAsia="Times New Roman" w:hAnsi="Garamond" w:cs="Tahoma"/>
          <w:sz w:val="28"/>
          <w:szCs w:val="28"/>
          <w:lang w:eastAsia="it-IT"/>
        </w:rPr>
        <w:t xml:space="preserve"> (8 dicembre 1975), 76:</w:t>
      </w:r>
      <w:r w:rsidRPr="00780033">
        <w:rPr>
          <w:rFonts w:ascii="Garamond" w:eastAsia="Times New Roman" w:hAnsi="Garamond" w:cs="Tahoma"/>
          <w:i/>
          <w:iCs/>
          <w:sz w:val="28"/>
          <w:szCs w:val="28"/>
          <w:lang w:eastAsia="it-IT"/>
        </w:rPr>
        <w:t xml:space="preserve"> AAS </w:t>
      </w:r>
      <w:r w:rsidRPr="00780033">
        <w:rPr>
          <w:rFonts w:ascii="Garamond" w:eastAsia="Times New Roman" w:hAnsi="Garamond" w:cs="Tahoma"/>
          <w:sz w:val="28"/>
          <w:szCs w:val="28"/>
          <w:lang w:eastAsia="it-IT"/>
        </w:rPr>
        <w:t>68 (1976), 68.</w:t>
      </w:r>
    </w:p>
    <w:bookmarkStart w:id="31" w:name="_ftn119"/>
    <w:p w:rsidR="00780033" w:rsidRPr="00780033" w:rsidRDefault="00780033" w:rsidP="00780033">
      <w:pPr>
        <w:spacing w:before="100" w:beforeAutospacing="1" w:after="100" w:afterAutospacing="1" w:line="240" w:lineRule="auto"/>
        <w:jc w:val="both"/>
        <w:rPr>
          <w:rFonts w:ascii="Garamond" w:eastAsia="Times New Roman" w:hAnsi="Garamond" w:cs="Tahoma"/>
          <w:sz w:val="28"/>
          <w:szCs w:val="28"/>
          <w:lang w:eastAsia="it-IT"/>
        </w:rPr>
      </w:pPr>
      <w:r w:rsidRPr="00780033">
        <w:rPr>
          <w:rFonts w:ascii="Garamond" w:eastAsia="Times New Roman" w:hAnsi="Garamond" w:cs="Tahoma"/>
          <w:sz w:val="28"/>
          <w:szCs w:val="28"/>
          <w:lang w:eastAsia="it-IT"/>
        </w:rPr>
        <w:fldChar w:fldCharType="begin"/>
      </w:r>
      <w:r w:rsidRPr="00780033">
        <w:rPr>
          <w:rFonts w:ascii="Garamond" w:eastAsia="Times New Roman" w:hAnsi="Garamond" w:cs="Tahoma"/>
          <w:sz w:val="28"/>
          <w:szCs w:val="28"/>
          <w:lang w:eastAsia="it-IT"/>
        </w:rPr>
        <w:instrText xml:space="preserve"> HYPERLINK "http://www.vatican.va/holy_father/francesco/apost_exhortations/documents/papa-francesco_esortazione-ap_20131124_evangelii-gaudium_it.html" \l "_ftnref119" </w:instrText>
      </w:r>
      <w:r w:rsidRPr="00780033">
        <w:rPr>
          <w:rFonts w:ascii="Garamond" w:eastAsia="Times New Roman" w:hAnsi="Garamond" w:cs="Tahoma"/>
          <w:sz w:val="28"/>
          <w:szCs w:val="28"/>
          <w:lang w:eastAsia="it-IT"/>
        </w:rPr>
        <w:fldChar w:fldCharType="separate"/>
      </w:r>
      <w:r w:rsidRPr="00780033">
        <w:rPr>
          <w:rFonts w:ascii="Garamond" w:eastAsia="Times New Roman" w:hAnsi="Garamond" w:cs="Tahoma"/>
          <w:sz w:val="28"/>
          <w:szCs w:val="28"/>
          <w:lang w:eastAsia="it-IT"/>
        </w:rPr>
        <w:t>[119]</w:t>
      </w:r>
      <w:r w:rsidRPr="00780033">
        <w:rPr>
          <w:rFonts w:ascii="Garamond" w:eastAsia="Times New Roman" w:hAnsi="Garamond" w:cs="Tahoma"/>
          <w:sz w:val="28"/>
          <w:szCs w:val="28"/>
          <w:lang w:eastAsia="it-IT"/>
        </w:rPr>
        <w:fldChar w:fldCharType="end"/>
      </w:r>
      <w:bookmarkEnd w:id="31"/>
      <w:r w:rsidRPr="00780033">
        <w:rPr>
          <w:rFonts w:ascii="Garamond" w:eastAsia="Times New Roman" w:hAnsi="Garamond" w:cs="Tahoma"/>
          <w:sz w:val="28"/>
          <w:szCs w:val="28"/>
          <w:lang w:eastAsia="it-IT"/>
        </w:rPr>
        <w:t> </w:t>
      </w:r>
      <w:r w:rsidRPr="00780033">
        <w:rPr>
          <w:rFonts w:ascii="Garamond" w:eastAsia="Times New Roman" w:hAnsi="Garamond" w:cs="Tahoma"/>
          <w:i/>
          <w:iCs/>
          <w:sz w:val="28"/>
          <w:szCs w:val="28"/>
          <w:lang w:eastAsia="it-IT"/>
        </w:rPr>
        <w:t>Ibid</w:t>
      </w:r>
      <w:r w:rsidRPr="00780033">
        <w:rPr>
          <w:rFonts w:ascii="Garamond" w:eastAsia="Times New Roman" w:hAnsi="Garamond" w:cs="Tahoma"/>
          <w:sz w:val="28"/>
          <w:szCs w:val="28"/>
          <w:lang w:eastAsia="it-IT"/>
        </w:rPr>
        <w:t>., 75:</w:t>
      </w:r>
      <w:r w:rsidRPr="00780033">
        <w:rPr>
          <w:rFonts w:ascii="Garamond" w:eastAsia="Times New Roman" w:hAnsi="Garamond" w:cs="Tahoma"/>
          <w:i/>
          <w:iCs/>
          <w:sz w:val="28"/>
          <w:szCs w:val="28"/>
          <w:lang w:eastAsia="it-IT"/>
        </w:rPr>
        <w:t xml:space="preserve"> AAS </w:t>
      </w:r>
      <w:r w:rsidRPr="00780033">
        <w:rPr>
          <w:rFonts w:ascii="Garamond" w:eastAsia="Times New Roman" w:hAnsi="Garamond" w:cs="Tahoma"/>
          <w:sz w:val="28"/>
          <w:szCs w:val="28"/>
          <w:lang w:eastAsia="it-IT"/>
        </w:rPr>
        <w:t>68 (1976), 65.</w:t>
      </w:r>
    </w:p>
    <w:bookmarkStart w:id="32" w:name="_ftn120"/>
    <w:p w:rsidR="00780033" w:rsidRPr="00780033" w:rsidRDefault="00780033" w:rsidP="00780033">
      <w:pPr>
        <w:spacing w:before="100" w:beforeAutospacing="1" w:after="100" w:afterAutospacing="1" w:line="240" w:lineRule="auto"/>
        <w:jc w:val="both"/>
        <w:rPr>
          <w:rFonts w:ascii="Garamond" w:eastAsia="Times New Roman" w:hAnsi="Garamond" w:cs="Tahoma"/>
          <w:sz w:val="28"/>
          <w:szCs w:val="28"/>
          <w:lang w:eastAsia="it-IT"/>
        </w:rPr>
      </w:pPr>
      <w:r w:rsidRPr="00780033">
        <w:rPr>
          <w:rFonts w:ascii="Garamond" w:eastAsia="Times New Roman" w:hAnsi="Garamond" w:cs="Tahoma"/>
          <w:sz w:val="28"/>
          <w:szCs w:val="28"/>
          <w:lang w:eastAsia="it-IT"/>
        </w:rPr>
        <w:fldChar w:fldCharType="begin"/>
      </w:r>
      <w:r w:rsidRPr="00780033">
        <w:rPr>
          <w:rFonts w:ascii="Garamond" w:eastAsia="Times New Roman" w:hAnsi="Garamond" w:cs="Tahoma"/>
          <w:sz w:val="28"/>
          <w:szCs w:val="28"/>
          <w:lang w:eastAsia="it-IT"/>
        </w:rPr>
        <w:instrText xml:space="preserve"> HYPERLINK "http://www.vatican.va/holy_father/francesco/apost_exhortations/documents/papa-francesco_esortazione-ap_20131124_evangelii-gaudium_it.html" \l "_ftnref120" </w:instrText>
      </w:r>
      <w:r w:rsidRPr="00780033">
        <w:rPr>
          <w:rFonts w:ascii="Garamond" w:eastAsia="Times New Roman" w:hAnsi="Garamond" w:cs="Tahoma"/>
          <w:sz w:val="28"/>
          <w:szCs w:val="28"/>
          <w:lang w:eastAsia="it-IT"/>
        </w:rPr>
        <w:fldChar w:fldCharType="separate"/>
      </w:r>
      <w:r w:rsidRPr="00780033">
        <w:rPr>
          <w:rFonts w:ascii="Garamond" w:eastAsia="Times New Roman" w:hAnsi="Garamond" w:cs="Tahoma"/>
          <w:sz w:val="28"/>
          <w:szCs w:val="28"/>
          <w:lang w:eastAsia="it-IT"/>
        </w:rPr>
        <w:t>[120]</w:t>
      </w:r>
      <w:r w:rsidRPr="00780033">
        <w:rPr>
          <w:rFonts w:ascii="Garamond" w:eastAsia="Times New Roman" w:hAnsi="Garamond" w:cs="Tahoma"/>
          <w:sz w:val="28"/>
          <w:szCs w:val="28"/>
          <w:lang w:eastAsia="it-IT"/>
        </w:rPr>
        <w:fldChar w:fldCharType="end"/>
      </w:r>
      <w:bookmarkEnd w:id="32"/>
      <w:r w:rsidRPr="00780033">
        <w:rPr>
          <w:rFonts w:ascii="Garamond" w:eastAsia="Times New Roman" w:hAnsi="Garamond" w:cs="Tahoma"/>
          <w:sz w:val="28"/>
          <w:szCs w:val="28"/>
          <w:lang w:eastAsia="it-IT"/>
        </w:rPr>
        <w:t> </w:t>
      </w:r>
      <w:r w:rsidRPr="00780033">
        <w:rPr>
          <w:rFonts w:ascii="Garamond" w:eastAsia="Times New Roman" w:hAnsi="Garamond" w:cs="Tahoma"/>
          <w:i/>
          <w:iCs/>
          <w:sz w:val="28"/>
          <w:szCs w:val="28"/>
          <w:lang w:eastAsia="it-IT"/>
        </w:rPr>
        <w:t>Ibid.</w:t>
      </w:r>
      <w:r w:rsidRPr="00780033">
        <w:rPr>
          <w:rFonts w:ascii="Garamond" w:eastAsia="Times New Roman" w:hAnsi="Garamond" w:cs="Tahoma"/>
          <w:sz w:val="28"/>
          <w:szCs w:val="28"/>
          <w:lang w:eastAsia="it-IT"/>
        </w:rPr>
        <w:t>, 63:</w:t>
      </w:r>
      <w:r w:rsidRPr="00780033">
        <w:rPr>
          <w:rFonts w:ascii="Garamond" w:eastAsia="Times New Roman" w:hAnsi="Garamond" w:cs="Tahoma"/>
          <w:i/>
          <w:iCs/>
          <w:sz w:val="28"/>
          <w:szCs w:val="28"/>
          <w:lang w:eastAsia="it-IT"/>
        </w:rPr>
        <w:t xml:space="preserve"> AAS </w:t>
      </w:r>
      <w:r w:rsidRPr="00780033">
        <w:rPr>
          <w:rFonts w:ascii="Garamond" w:eastAsia="Times New Roman" w:hAnsi="Garamond" w:cs="Tahoma"/>
          <w:sz w:val="28"/>
          <w:szCs w:val="28"/>
          <w:lang w:eastAsia="it-IT"/>
        </w:rPr>
        <w:t>68 (1976), 53.</w:t>
      </w:r>
    </w:p>
    <w:bookmarkStart w:id="33" w:name="_ftn121"/>
    <w:p w:rsidR="00780033" w:rsidRPr="00780033" w:rsidRDefault="00780033" w:rsidP="00780033">
      <w:pPr>
        <w:spacing w:before="100" w:beforeAutospacing="1" w:after="100" w:afterAutospacing="1" w:line="240" w:lineRule="auto"/>
        <w:jc w:val="both"/>
        <w:rPr>
          <w:rFonts w:ascii="Garamond" w:eastAsia="Times New Roman" w:hAnsi="Garamond" w:cs="Tahoma"/>
          <w:sz w:val="28"/>
          <w:szCs w:val="28"/>
          <w:lang w:eastAsia="it-IT"/>
        </w:rPr>
      </w:pPr>
      <w:r w:rsidRPr="00780033">
        <w:rPr>
          <w:rFonts w:ascii="Garamond" w:eastAsia="Times New Roman" w:hAnsi="Garamond" w:cs="Tahoma"/>
          <w:sz w:val="28"/>
          <w:szCs w:val="28"/>
          <w:lang w:eastAsia="it-IT"/>
        </w:rPr>
        <w:lastRenderedPageBreak/>
        <w:fldChar w:fldCharType="begin"/>
      </w:r>
      <w:r w:rsidRPr="00780033">
        <w:rPr>
          <w:rFonts w:ascii="Garamond" w:eastAsia="Times New Roman" w:hAnsi="Garamond" w:cs="Tahoma"/>
          <w:sz w:val="28"/>
          <w:szCs w:val="28"/>
          <w:lang w:eastAsia="it-IT"/>
        </w:rPr>
        <w:instrText xml:space="preserve"> HYPERLINK "http://www.vatican.va/holy_father/francesco/apost_exhortations/documents/papa-francesco_esortazione-ap_20131124_evangelii-gaudium_it.html" \l "_ftnref121" </w:instrText>
      </w:r>
      <w:r w:rsidRPr="00780033">
        <w:rPr>
          <w:rFonts w:ascii="Garamond" w:eastAsia="Times New Roman" w:hAnsi="Garamond" w:cs="Tahoma"/>
          <w:sz w:val="28"/>
          <w:szCs w:val="28"/>
          <w:lang w:eastAsia="it-IT"/>
        </w:rPr>
        <w:fldChar w:fldCharType="separate"/>
      </w:r>
      <w:r w:rsidRPr="00780033">
        <w:rPr>
          <w:rFonts w:ascii="Garamond" w:eastAsia="Times New Roman" w:hAnsi="Garamond" w:cs="Tahoma"/>
          <w:sz w:val="28"/>
          <w:szCs w:val="28"/>
          <w:lang w:eastAsia="it-IT"/>
        </w:rPr>
        <w:t>[121]</w:t>
      </w:r>
      <w:r w:rsidRPr="00780033">
        <w:rPr>
          <w:rFonts w:ascii="Garamond" w:eastAsia="Times New Roman" w:hAnsi="Garamond" w:cs="Tahoma"/>
          <w:sz w:val="28"/>
          <w:szCs w:val="28"/>
          <w:lang w:eastAsia="it-IT"/>
        </w:rPr>
        <w:fldChar w:fldCharType="end"/>
      </w:r>
      <w:bookmarkEnd w:id="33"/>
      <w:r w:rsidRPr="00780033">
        <w:rPr>
          <w:rFonts w:ascii="Garamond" w:eastAsia="Times New Roman" w:hAnsi="Garamond" w:cs="Tahoma"/>
          <w:sz w:val="28"/>
          <w:szCs w:val="28"/>
          <w:lang w:eastAsia="it-IT"/>
        </w:rPr>
        <w:t> </w:t>
      </w:r>
      <w:r w:rsidRPr="00780033">
        <w:rPr>
          <w:rFonts w:ascii="Garamond" w:eastAsia="Times New Roman" w:hAnsi="Garamond" w:cs="Tahoma"/>
          <w:i/>
          <w:iCs/>
          <w:sz w:val="28"/>
          <w:szCs w:val="28"/>
          <w:lang w:eastAsia="it-IT"/>
        </w:rPr>
        <w:t>Ibid.</w:t>
      </w:r>
      <w:r w:rsidRPr="00780033">
        <w:rPr>
          <w:rFonts w:ascii="Garamond" w:eastAsia="Times New Roman" w:hAnsi="Garamond" w:cs="Tahoma"/>
          <w:sz w:val="28"/>
          <w:szCs w:val="28"/>
          <w:lang w:eastAsia="it-IT"/>
        </w:rPr>
        <w:t>, 43:</w:t>
      </w:r>
      <w:r w:rsidRPr="00780033">
        <w:rPr>
          <w:rFonts w:ascii="Garamond" w:eastAsia="Times New Roman" w:hAnsi="Garamond" w:cs="Tahoma"/>
          <w:i/>
          <w:iCs/>
          <w:sz w:val="28"/>
          <w:szCs w:val="28"/>
          <w:lang w:eastAsia="it-IT"/>
        </w:rPr>
        <w:t xml:space="preserve"> AAS </w:t>
      </w:r>
      <w:r w:rsidRPr="00780033">
        <w:rPr>
          <w:rFonts w:ascii="Garamond" w:eastAsia="Times New Roman" w:hAnsi="Garamond" w:cs="Tahoma"/>
          <w:sz w:val="28"/>
          <w:szCs w:val="28"/>
          <w:lang w:eastAsia="it-IT"/>
        </w:rPr>
        <w:t>68 (1976), 33.</w:t>
      </w:r>
    </w:p>
    <w:bookmarkStart w:id="34" w:name="_ftn122"/>
    <w:p w:rsidR="00780033" w:rsidRPr="00780033" w:rsidRDefault="00780033" w:rsidP="00780033">
      <w:pPr>
        <w:spacing w:before="100" w:beforeAutospacing="1" w:after="100" w:afterAutospacing="1" w:line="240" w:lineRule="auto"/>
        <w:jc w:val="both"/>
        <w:rPr>
          <w:rFonts w:ascii="Garamond" w:eastAsia="Times New Roman" w:hAnsi="Garamond" w:cs="Tahoma"/>
          <w:sz w:val="28"/>
          <w:szCs w:val="28"/>
          <w:lang w:eastAsia="it-IT"/>
        </w:rPr>
      </w:pPr>
      <w:r w:rsidRPr="00780033">
        <w:rPr>
          <w:rFonts w:ascii="Garamond" w:eastAsia="Times New Roman" w:hAnsi="Garamond" w:cs="Tahoma"/>
          <w:sz w:val="28"/>
          <w:szCs w:val="28"/>
          <w:lang w:eastAsia="it-IT"/>
        </w:rPr>
        <w:fldChar w:fldCharType="begin"/>
      </w:r>
      <w:r w:rsidRPr="00780033">
        <w:rPr>
          <w:rFonts w:ascii="Garamond" w:eastAsia="Times New Roman" w:hAnsi="Garamond" w:cs="Tahoma"/>
          <w:sz w:val="28"/>
          <w:szCs w:val="28"/>
          <w:lang w:eastAsia="it-IT"/>
        </w:rPr>
        <w:instrText xml:space="preserve"> HYPERLINK "http://www.vatican.va/holy_father/francesco/apost_exhortations/documents/papa-francesco_esortazione-ap_20131124_evangelii-gaudium_it.html" \l "_ftnref122" </w:instrText>
      </w:r>
      <w:r w:rsidRPr="00780033">
        <w:rPr>
          <w:rFonts w:ascii="Garamond" w:eastAsia="Times New Roman" w:hAnsi="Garamond" w:cs="Tahoma"/>
          <w:sz w:val="28"/>
          <w:szCs w:val="28"/>
          <w:lang w:eastAsia="it-IT"/>
        </w:rPr>
        <w:fldChar w:fldCharType="separate"/>
      </w:r>
      <w:r w:rsidRPr="00780033">
        <w:rPr>
          <w:rFonts w:ascii="Garamond" w:eastAsia="Times New Roman" w:hAnsi="Garamond" w:cs="Tahoma"/>
          <w:sz w:val="28"/>
          <w:szCs w:val="28"/>
          <w:lang w:eastAsia="it-IT"/>
        </w:rPr>
        <w:t>[122]</w:t>
      </w:r>
      <w:r w:rsidRPr="00780033">
        <w:rPr>
          <w:rFonts w:ascii="Garamond" w:eastAsia="Times New Roman" w:hAnsi="Garamond" w:cs="Tahoma"/>
          <w:sz w:val="28"/>
          <w:szCs w:val="28"/>
          <w:lang w:eastAsia="it-IT"/>
        </w:rPr>
        <w:fldChar w:fldCharType="end"/>
      </w:r>
      <w:bookmarkEnd w:id="34"/>
      <w:r w:rsidRPr="00780033">
        <w:rPr>
          <w:rFonts w:ascii="Garamond" w:eastAsia="Times New Roman" w:hAnsi="Garamond" w:cs="Tahoma"/>
          <w:sz w:val="28"/>
          <w:szCs w:val="28"/>
          <w:lang w:eastAsia="it-IT"/>
        </w:rPr>
        <w:t> </w:t>
      </w:r>
      <w:r w:rsidRPr="00780033">
        <w:rPr>
          <w:rFonts w:ascii="Garamond" w:eastAsia="Times New Roman" w:hAnsi="Garamond" w:cs="Tahoma"/>
          <w:i/>
          <w:iCs/>
          <w:sz w:val="28"/>
          <w:szCs w:val="28"/>
          <w:lang w:eastAsia="it-IT"/>
        </w:rPr>
        <w:t>Ibid.</w:t>
      </w:r>
    </w:p>
    <w:bookmarkStart w:id="35" w:name="_ftn123"/>
    <w:p w:rsidR="00780033" w:rsidRPr="00780033" w:rsidRDefault="00780033" w:rsidP="00780033">
      <w:pPr>
        <w:spacing w:before="100" w:beforeAutospacing="1" w:after="100" w:afterAutospacing="1" w:line="240" w:lineRule="auto"/>
        <w:jc w:val="both"/>
        <w:rPr>
          <w:rFonts w:ascii="Garamond" w:eastAsia="Times New Roman" w:hAnsi="Garamond" w:cs="Tahoma"/>
          <w:sz w:val="28"/>
          <w:szCs w:val="28"/>
          <w:lang w:eastAsia="it-IT"/>
        </w:rPr>
      </w:pPr>
      <w:r w:rsidRPr="00780033">
        <w:rPr>
          <w:rFonts w:ascii="Garamond" w:eastAsia="Times New Roman" w:hAnsi="Garamond" w:cs="Tahoma"/>
          <w:sz w:val="28"/>
          <w:szCs w:val="28"/>
          <w:lang w:eastAsia="it-IT"/>
        </w:rPr>
        <w:fldChar w:fldCharType="begin"/>
      </w:r>
      <w:r w:rsidRPr="00780033">
        <w:rPr>
          <w:rFonts w:ascii="Garamond" w:eastAsia="Times New Roman" w:hAnsi="Garamond" w:cs="Tahoma"/>
          <w:sz w:val="28"/>
          <w:szCs w:val="28"/>
          <w:lang w:eastAsia="it-IT"/>
        </w:rPr>
        <w:instrText xml:space="preserve"> HYPERLINK "http://www.vatican.va/holy_father/francesco/apost_exhortations/documents/papa-francesco_esortazione-ap_20131124_evangelii-gaudium_it.html" \l "_ftnref123" </w:instrText>
      </w:r>
      <w:r w:rsidRPr="00780033">
        <w:rPr>
          <w:rFonts w:ascii="Garamond" w:eastAsia="Times New Roman" w:hAnsi="Garamond" w:cs="Tahoma"/>
          <w:sz w:val="28"/>
          <w:szCs w:val="28"/>
          <w:lang w:eastAsia="it-IT"/>
        </w:rPr>
        <w:fldChar w:fldCharType="separate"/>
      </w:r>
      <w:r w:rsidRPr="00780033">
        <w:rPr>
          <w:rFonts w:ascii="Garamond" w:eastAsia="Times New Roman" w:hAnsi="Garamond" w:cs="Tahoma"/>
          <w:sz w:val="28"/>
          <w:szCs w:val="28"/>
          <w:lang w:eastAsia="it-IT"/>
        </w:rPr>
        <w:t>[123]</w:t>
      </w:r>
      <w:r w:rsidRPr="00780033">
        <w:rPr>
          <w:rFonts w:ascii="Garamond" w:eastAsia="Times New Roman" w:hAnsi="Garamond" w:cs="Tahoma"/>
          <w:sz w:val="28"/>
          <w:szCs w:val="28"/>
          <w:lang w:eastAsia="it-IT"/>
        </w:rPr>
        <w:fldChar w:fldCharType="end"/>
      </w:r>
      <w:bookmarkEnd w:id="35"/>
      <w:r w:rsidRPr="00780033">
        <w:rPr>
          <w:rFonts w:ascii="Garamond" w:eastAsia="Times New Roman" w:hAnsi="Garamond" w:cs="Tahoma"/>
          <w:sz w:val="28"/>
          <w:szCs w:val="28"/>
          <w:lang w:eastAsia="it-IT"/>
        </w:rPr>
        <w:t> </w:t>
      </w:r>
      <w:r w:rsidRPr="00780033">
        <w:rPr>
          <w:rFonts w:ascii="Garamond" w:eastAsia="Times New Roman" w:hAnsi="Garamond" w:cs="Tahoma"/>
          <w:sz w:val="28"/>
          <w:szCs w:val="28"/>
          <w:lang w:eastAsia="it-IT"/>
        </w:rPr>
        <w:t xml:space="preserve">Giovanni Paolo II, </w:t>
      </w:r>
      <w:proofErr w:type="spellStart"/>
      <w:r w:rsidRPr="00780033">
        <w:rPr>
          <w:rFonts w:ascii="Garamond" w:eastAsia="Times New Roman" w:hAnsi="Garamond" w:cs="Tahoma"/>
          <w:sz w:val="28"/>
          <w:szCs w:val="28"/>
          <w:lang w:eastAsia="it-IT"/>
        </w:rPr>
        <w:t>Esort</w:t>
      </w:r>
      <w:proofErr w:type="spellEnd"/>
      <w:r w:rsidRPr="00780033">
        <w:rPr>
          <w:rFonts w:ascii="Garamond" w:eastAsia="Times New Roman" w:hAnsi="Garamond" w:cs="Tahoma"/>
          <w:sz w:val="28"/>
          <w:szCs w:val="28"/>
          <w:lang w:eastAsia="it-IT"/>
        </w:rPr>
        <w:t xml:space="preserve">. </w:t>
      </w:r>
      <w:proofErr w:type="spellStart"/>
      <w:r w:rsidRPr="00780033">
        <w:rPr>
          <w:rFonts w:ascii="Garamond" w:eastAsia="Times New Roman" w:hAnsi="Garamond" w:cs="Tahoma"/>
          <w:sz w:val="28"/>
          <w:szCs w:val="28"/>
          <w:lang w:eastAsia="it-IT"/>
        </w:rPr>
        <w:t>ap</w:t>
      </w:r>
      <w:proofErr w:type="spellEnd"/>
      <w:r w:rsidRPr="00780033">
        <w:rPr>
          <w:rFonts w:ascii="Garamond" w:eastAsia="Times New Roman" w:hAnsi="Garamond" w:cs="Tahoma"/>
          <w:sz w:val="28"/>
          <w:szCs w:val="28"/>
          <w:lang w:eastAsia="it-IT"/>
        </w:rPr>
        <w:t xml:space="preserve">. </w:t>
      </w:r>
      <w:proofErr w:type="spellStart"/>
      <w:r w:rsidRPr="00780033">
        <w:rPr>
          <w:rFonts w:ascii="Garamond" w:eastAsia="Times New Roman" w:hAnsi="Garamond" w:cs="Tahoma"/>
          <w:sz w:val="28"/>
          <w:szCs w:val="28"/>
          <w:lang w:eastAsia="it-IT"/>
        </w:rPr>
        <w:t>postsinodale</w:t>
      </w:r>
      <w:proofErr w:type="spellEnd"/>
      <w:r w:rsidRPr="00780033">
        <w:rPr>
          <w:rFonts w:ascii="Garamond" w:eastAsia="Times New Roman" w:hAnsi="Garamond" w:cs="Tahoma"/>
          <w:sz w:val="28"/>
          <w:szCs w:val="28"/>
          <w:lang w:eastAsia="it-IT"/>
        </w:rPr>
        <w:t xml:space="preserve"> </w:t>
      </w:r>
      <w:hyperlink r:id="rId12" w:history="1">
        <w:proofErr w:type="spellStart"/>
        <w:r w:rsidRPr="00780033">
          <w:rPr>
            <w:rFonts w:ascii="Garamond" w:eastAsia="Times New Roman" w:hAnsi="Garamond" w:cs="Tahoma"/>
            <w:i/>
            <w:iCs/>
            <w:sz w:val="28"/>
            <w:szCs w:val="28"/>
            <w:lang w:eastAsia="it-IT"/>
          </w:rPr>
          <w:t>Pastores</w:t>
        </w:r>
        <w:proofErr w:type="spellEnd"/>
        <w:r w:rsidRPr="00780033">
          <w:rPr>
            <w:rFonts w:ascii="Garamond" w:eastAsia="Times New Roman" w:hAnsi="Garamond" w:cs="Tahoma"/>
            <w:i/>
            <w:iCs/>
            <w:sz w:val="28"/>
            <w:szCs w:val="28"/>
            <w:lang w:eastAsia="it-IT"/>
          </w:rPr>
          <w:t xml:space="preserve"> </w:t>
        </w:r>
        <w:proofErr w:type="spellStart"/>
        <w:r w:rsidRPr="00780033">
          <w:rPr>
            <w:rFonts w:ascii="Garamond" w:eastAsia="Times New Roman" w:hAnsi="Garamond" w:cs="Tahoma"/>
            <w:i/>
            <w:iCs/>
            <w:sz w:val="28"/>
            <w:szCs w:val="28"/>
            <w:lang w:eastAsia="it-IT"/>
          </w:rPr>
          <w:t>dabo</w:t>
        </w:r>
        <w:proofErr w:type="spellEnd"/>
        <w:r w:rsidRPr="00780033">
          <w:rPr>
            <w:rFonts w:ascii="Garamond" w:eastAsia="Times New Roman" w:hAnsi="Garamond" w:cs="Tahoma"/>
            <w:i/>
            <w:iCs/>
            <w:sz w:val="28"/>
            <w:szCs w:val="28"/>
            <w:lang w:eastAsia="it-IT"/>
          </w:rPr>
          <w:t xml:space="preserve"> </w:t>
        </w:r>
        <w:proofErr w:type="spellStart"/>
        <w:r w:rsidRPr="00780033">
          <w:rPr>
            <w:rFonts w:ascii="Garamond" w:eastAsia="Times New Roman" w:hAnsi="Garamond" w:cs="Tahoma"/>
            <w:i/>
            <w:iCs/>
            <w:sz w:val="28"/>
            <w:szCs w:val="28"/>
            <w:lang w:eastAsia="it-IT"/>
          </w:rPr>
          <w:t>vobis</w:t>
        </w:r>
        <w:proofErr w:type="spellEnd"/>
      </w:hyperlink>
      <w:r w:rsidRPr="00780033">
        <w:rPr>
          <w:rFonts w:ascii="Garamond" w:eastAsia="Times New Roman" w:hAnsi="Garamond" w:cs="Tahoma"/>
          <w:i/>
          <w:iCs/>
          <w:sz w:val="28"/>
          <w:szCs w:val="28"/>
          <w:lang w:eastAsia="it-IT"/>
        </w:rPr>
        <w:t xml:space="preserve"> </w:t>
      </w:r>
      <w:r w:rsidRPr="00780033">
        <w:rPr>
          <w:rFonts w:ascii="Garamond" w:eastAsia="Times New Roman" w:hAnsi="Garamond" w:cs="Tahoma"/>
          <w:sz w:val="28"/>
          <w:szCs w:val="28"/>
          <w:lang w:eastAsia="it-IT"/>
        </w:rPr>
        <w:t>(25 marzo 1992),</w:t>
      </w:r>
      <w:r w:rsidRPr="00780033">
        <w:rPr>
          <w:rFonts w:ascii="Garamond" w:eastAsia="Times New Roman" w:hAnsi="Garamond" w:cs="Tahoma"/>
          <w:i/>
          <w:iCs/>
          <w:sz w:val="28"/>
          <w:szCs w:val="28"/>
          <w:lang w:eastAsia="it-IT"/>
        </w:rPr>
        <w:t xml:space="preserve"> </w:t>
      </w:r>
      <w:r w:rsidRPr="00780033">
        <w:rPr>
          <w:rFonts w:ascii="Garamond" w:eastAsia="Times New Roman" w:hAnsi="Garamond" w:cs="Tahoma"/>
          <w:sz w:val="28"/>
          <w:szCs w:val="28"/>
          <w:lang w:eastAsia="it-IT"/>
        </w:rPr>
        <w:t>10:</w:t>
      </w:r>
      <w:r w:rsidRPr="00780033">
        <w:rPr>
          <w:rFonts w:ascii="Garamond" w:eastAsia="Times New Roman" w:hAnsi="Garamond" w:cs="Tahoma"/>
          <w:i/>
          <w:iCs/>
          <w:sz w:val="28"/>
          <w:szCs w:val="28"/>
          <w:lang w:eastAsia="it-IT"/>
        </w:rPr>
        <w:t xml:space="preserve"> AAS </w:t>
      </w:r>
      <w:r w:rsidRPr="00780033">
        <w:rPr>
          <w:rFonts w:ascii="Garamond" w:eastAsia="Times New Roman" w:hAnsi="Garamond" w:cs="Tahoma"/>
          <w:sz w:val="28"/>
          <w:szCs w:val="28"/>
          <w:lang w:eastAsia="it-IT"/>
        </w:rPr>
        <w:t>84 (1992), 672.</w:t>
      </w:r>
    </w:p>
    <w:bookmarkStart w:id="36" w:name="_ftn124"/>
    <w:p w:rsidR="00780033" w:rsidRPr="00780033" w:rsidRDefault="00780033" w:rsidP="00780033">
      <w:pPr>
        <w:spacing w:before="100" w:beforeAutospacing="1" w:after="100" w:afterAutospacing="1" w:line="240" w:lineRule="auto"/>
        <w:jc w:val="both"/>
        <w:rPr>
          <w:rFonts w:ascii="Garamond" w:eastAsia="Times New Roman" w:hAnsi="Garamond" w:cs="Tahoma"/>
          <w:sz w:val="28"/>
          <w:szCs w:val="28"/>
          <w:lang w:eastAsia="it-IT"/>
        </w:rPr>
      </w:pPr>
      <w:r w:rsidRPr="00780033">
        <w:rPr>
          <w:rFonts w:ascii="Garamond" w:eastAsia="Times New Roman" w:hAnsi="Garamond" w:cs="Tahoma"/>
          <w:sz w:val="28"/>
          <w:szCs w:val="28"/>
          <w:lang w:eastAsia="it-IT"/>
        </w:rPr>
        <w:fldChar w:fldCharType="begin"/>
      </w:r>
      <w:r w:rsidRPr="00780033">
        <w:rPr>
          <w:rFonts w:ascii="Garamond" w:eastAsia="Times New Roman" w:hAnsi="Garamond" w:cs="Tahoma"/>
          <w:sz w:val="28"/>
          <w:szCs w:val="28"/>
          <w:lang w:eastAsia="it-IT"/>
        </w:rPr>
        <w:instrText xml:space="preserve"> HYPERLINK "http://www.vatican.va/holy_father/francesco/apost_exhortations/documents/papa-francesco_esortazione-ap_20131124_evangelii-gaudium_it.html" \l "_ftnref124" </w:instrText>
      </w:r>
      <w:r w:rsidRPr="00780033">
        <w:rPr>
          <w:rFonts w:ascii="Garamond" w:eastAsia="Times New Roman" w:hAnsi="Garamond" w:cs="Tahoma"/>
          <w:sz w:val="28"/>
          <w:szCs w:val="28"/>
          <w:lang w:eastAsia="it-IT"/>
        </w:rPr>
        <w:fldChar w:fldCharType="separate"/>
      </w:r>
      <w:r w:rsidRPr="00780033">
        <w:rPr>
          <w:rFonts w:ascii="Garamond" w:eastAsia="Times New Roman" w:hAnsi="Garamond" w:cs="Tahoma"/>
          <w:sz w:val="28"/>
          <w:szCs w:val="28"/>
          <w:lang w:eastAsia="it-IT"/>
        </w:rPr>
        <w:t>[124]</w:t>
      </w:r>
      <w:r w:rsidRPr="00780033">
        <w:rPr>
          <w:rFonts w:ascii="Garamond" w:eastAsia="Times New Roman" w:hAnsi="Garamond" w:cs="Tahoma"/>
          <w:sz w:val="28"/>
          <w:szCs w:val="28"/>
          <w:lang w:eastAsia="it-IT"/>
        </w:rPr>
        <w:fldChar w:fldCharType="end"/>
      </w:r>
      <w:bookmarkEnd w:id="36"/>
      <w:r w:rsidRPr="00780033">
        <w:rPr>
          <w:rFonts w:ascii="Garamond" w:eastAsia="Times New Roman" w:hAnsi="Garamond" w:cs="Tahoma"/>
          <w:sz w:val="28"/>
          <w:szCs w:val="28"/>
          <w:lang w:eastAsia="it-IT"/>
        </w:rPr>
        <w:t> </w:t>
      </w:r>
      <w:r w:rsidRPr="00780033">
        <w:rPr>
          <w:rFonts w:ascii="Garamond" w:eastAsia="Times New Roman" w:hAnsi="Garamond" w:cs="Tahoma"/>
          <w:sz w:val="28"/>
          <w:szCs w:val="28"/>
          <w:lang w:eastAsia="it-IT"/>
        </w:rPr>
        <w:t xml:space="preserve">Paolo VI, </w:t>
      </w:r>
      <w:proofErr w:type="spellStart"/>
      <w:r w:rsidRPr="00780033">
        <w:rPr>
          <w:rFonts w:ascii="Garamond" w:eastAsia="Times New Roman" w:hAnsi="Garamond" w:cs="Tahoma"/>
          <w:sz w:val="28"/>
          <w:szCs w:val="28"/>
          <w:lang w:eastAsia="it-IT"/>
        </w:rPr>
        <w:t>Esort</w:t>
      </w:r>
      <w:proofErr w:type="spellEnd"/>
      <w:r w:rsidRPr="00780033">
        <w:rPr>
          <w:rFonts w:ascii="Garamond" w:eastAsia="Times New Roman" w:hAnsi="Garamond" w:cs="Tahoma"/>
          <w:sz w:val="28"/>
          <w:szCs w:val="28"/>
          <w:lang w:eastAsia="it-IT"/>
        </w:rPr>
        <w:t xml:space="preserve">. </w:t>
      </w:r>
      <w:proofErr w:type="spellStart"/>
      <w:r w:rsidRPr="00780033">
        <w:rPr>
          <w:rFonts w:ascii="Garamond" w:eastAsia="Times New Roman" w:hAnsi="Garamond" w:cs="Tahoma"/>
          <w:sz w:val="28"/>
          <w:szCs w:val="28"/>
          <w:lang w:eastAsia="it-IT"/>
        </w:rPr>
        <w:t>ap</w:t>
      </w:r>
      <w:proofErr w:type="spellEnd"/>
      <w:r w:rsidRPr="00780033">
        <w:rPr>
          <w:rFonts w:ascii="Garamond" w:eastAsia="Times New Roman" w:hAnsi="Garamond" w:cs="Tahoma"/>
          <w:sz w:val="28"/>
          <w:szCs w:val="28"/>
          <w:lang w:eastAsia="it-IT"/>
        </w:rPr>
        <w:t xml:space="preserve">. </w:t>
      </w:r>
      <w:hyperlink r:id="rId13" w:history="1">
        <w:proofErr w:type="spellStart"/>
        <w:r w:rsidRPr="00780033">
          <w:rPr>
            <w:rFonts w:ascii="Garamond" w:eastAsia="Times New Roman" w:hAnsi="Garamond" w:cs="Tahoma"/>
            <w:i/>
            <w:iCs/>
            <w:sz w:val="28"/>
            <w:szCs w:val="28"/>
            <w:lang w:eastAsia="it-IT"/>
          </w:rPr>
          <w:t>Evangelii</w:t>
        </w:r>
        <w:proofErr w:type="spellEnd"/>
        <w:r w:rsidRPr="00780033">
          <w:rPr>
            <w:rFonts w:ascii="Garamond" w:eastAsia="Times New Roman" w:hAnsi="Garamond" w:cs="Tahoma"/>
            <w:i/>
            <w:iCs/>
            <w:sz w:val="28"/>
            <w:szCs w:val="28"/>
            <w:lang w:eastAsia="it-IT"/>
          </w:rPr>
          <w:t xml:space="preserve"> </w:t>
        </w:r>
        <w:proofErr w:type="spellStart"/>
        <w:r w:rsidRPr="00780033">
          <w:rPr>
            <w:rFonts w:ascii="Garamond" w:eastAsia="Times New Roman" w:hAnsi="Garamond" w:cs="Tahoma"/>
            <w:i/>
            <w:iCs/>
            <w:sz w:val="28"/>
            <w:szCs w:val="28"/>
            <w:lang w:eastAsia="it-IT"/>
          </w:rPr>
          <w:t>nuntiandi</w:t>
        </w:r>
        <w:proofErr w:type="spellEnd"/>
      </w:hyperlink>
      <w:r w:rsidRPr="00780033">
        <w:rPr>
          <w:rFonts w:ascii="Garamond" w:eastAsia="Times New Roman" w:hAnsi="Garamond" w:cs="Tahoma"/>
          <w:sz w:val="28"/>
          <w:szCs w:val="28"/>
          <w:lang w:eastAsia="it-IT"/>
        </w:rPr>
        <w:t xml:space="preserve"> (8 dicembre 1975), 40:</w:t>
      </w:r>
      <w:r w:rsidRPr="00780033">
        <w:rPr>
          <w:rFonts w:ascii="Garamond" w:eastAsia="Times New Roman" w:hAnsi="Garamond" w:cs="Tahoma"/>
          <w:i/>
          <w:iCs/>
          <w:sz w:val="28"/>
          <w:szCs w:val="28"/>
          <w:lang w:eastAsia="it-IT"/>
        </w:rPr>
        <w:t xml:space="preserve"> AAS </w:t>
      </w:r>
      <w:r w:rsidRPr="00780033">
        <w:rPr>
          <w:rFonts w:ascii="Garamond" w:eastAsia="Times New Roman" w:hAnsi="Garamond" w:cs="Tahoma"/>
          <w:sz w:val="28"/>
          <w:szCs w:val="28"/>
          <w:lang w:eastAsia="it-IT"/>
        </w:rPr>
        <w:t>68 (1976), 31.</w:t>
      </w:r>
    </w:p>
    <w:bookmarkStart w:id="37" w:name="_ftn125"/>
    <w:p w:rsidR="00780033" w:rsidRPr="00780033" w:rsidRDefault="00780033" w:rsidP="00780033">
      <w:pPr>
        <w:spacing w:before="100" w:beforeAutospacing="1" w:after="100" w:afterAutospacing="1" w:line="240" w:lineRule="auto"/>
        <w:jc w:val="both"/>
        <w:rPr>
          <w:rFonts w:ascii="Garamond" w:eastAsia="Times New Roman" w:hAnsi="Garamond" w:cs="Tahoma"/>
          <w:sz w:val="28"/>
          <w:szCs w:val="28"/>
          <w:lang w:eastAsia="it-IT"/>
        </w:rPr>
      </w:pPr>
      <w:r w:rsidRPr="00780033">
        <w:rPr>
          <w:rFonts w:ascii="Garamond" w:eastAsia="Times New Roman" w:hAnsi="Garamond" w:cs="Tahoma"/>
          <w:sz w:val="28"/>
          <w:szCs w:val="28"/>
          <w:lang w:eastAsia="it-IT"/>
        </w:rPr>
        <w:fldChar w:fldCharType="begin"/>
      </w:r>
      <w:r w:rsidRPr="00780033">
        <w:rPr>
          <w:rFonts w:ascii="Garamond" w:eastAsia="Times New Roman" w:hAnsi="Garamond" w:cs="Tahoma"/>
          <w:sz w:val="28"/>
          <w:szCs w:val="28"/>
          <w:lang w:eastAsia="it-IT"/>
        </w:rPr>
        <w:instrText xml:space="preserve"> HYPERLINK "http://www.vatican.va/holy_father/francesco/apost_exhortations/documents/papa-francesco_esortazione-ap_20131124_evangelii-gaudium_it.html" \l "_ftnref125" </w:instrText>
      </w:r>
      <w:r w:rsidRPr="00780033">
        <w:rPr>
          <w:rFonts w:ascii="Garamond" w:eastAsia="Times New Roman" w:hAnsi="Garamond" w:cs="Tahoma"/>
          <w:sz w:val="28"/>
          <w:szCs w:val="28"/>
          <w:lang w:eastAsia="it-IT"/>
        </w:rPr>
        <w:fldChar w:fldCharType="separate"/>
      </w:r>
      <w:r w:rsidRPr="00780033">
        <w:rPr>
          <w:rFonts w:ascii="Garamond" w:eastAsia="Times New Roman" w:hAnsi="Garamond" w:cs="Tahoma"/>
          <w:sz w:val="28"/>
          <w:szCs w:val="28"/>
          <w:lang w:eastAsia="it-IT"/>
        </w:rPr>
        <w:t>[125]</w:t>
      </w:r>
      <w:r w:rsidRPr="00780033">
        <w:rPr>
          <w:rFonts w:ascii="Garamond" w:eastAsia="Times New Roman" w:hAnsi="Garamond" w:cs="Tahoma"/>
          <w:sz w:val="28"/>
          <w:szCs w:val="28"/>
          <w:lang w:eastAsia="it-IT"/>
        </w:rPr>
        <w:fldChar w:fldCharType="end"/>
      </w:r>
      <w:bookmarkEnd w:id="37"/>
      <w:r w:rsidRPr="00780033">
        <w:rPr>
          <w:rFonts w:ascii="Garamond" w:eastAsia="Times New Roman" w:hAnsi="Garamond" w:cs="Tahoma"/>
          <w:sz w:val="28"/>
          <w:szCs w:val="28"/>
          <w:lang w:eastAsia="it-IT"/>
        </w:rPr>
        <w:t> </w:t>
      </w:r>
      <w:r w:rsidRPr="00780033">
        <w:rPr>
          <w:rFonts w:ascii="Garamond" w:eastAsia="Times New Roman" w:hAnsi="Garamond" w:cs="Tahoma"/>
          <w:i/>
          <w:iCs/>
          <w:sz w:val="28"/>
          <w:szCs w:val="28"/>
          <w:lang w:eastAsia="it-IT"/>
        </w:rPr>
        <w:t>Ibid.,</w:t>
      </w:r>
      <w:r w:rsidRPr="00780033">
        <w:rPr>
          <w:rFonts w:ascii="Garamond" w:eastAsia="Times New Roman" w:hAnsi="Garamond" w:cs="Tahoma"/>
          <w:sz w:val="28"/>
          <w:szCs w:val="28"/>
          <w:lang w:eastAsia="it-IT"/>
        </w:rPr>
        <w:t xml:space="preserve"> 43:</w:t>
      </w:r>
      <w:r w:rsidRPr="00780033">
        <w:rPr>
          <w:rFonts w:ascii="Garamond" w:eastAsia="Times New Roman" w:hAnsi="Garamond" w:cs="Tahoma"/>
          <w:i/>
          <w:iCs/>
          <w:sz w:val="28"/>
          <w:szCs w:val="28"/>
          <w:lang w:eastAsia="it-IT"/>
        </w:rPr>
        <w:t xml:space="preserve"> AAS </w:t>
      </w:r>
      <w:r w:rsidRPr="00780033">
        <w:rPr>
          <w:rFonts w:ascii="Garamond" w:eastAsia="Times New Roman" w:hAnsi="Garamond" w:cs="Tahoma"/>
          <w:sz w:val="28"/>
          <w:szCs w:val="28"/>
          <w:lang w:eastAsia="it-IT"/>
        </w:rPr>
        <w:t xml:space="preserve">68 (1976), 33. </w:t>
      </w:r>
    </w:p>
    <w:p w:rsidR="00780033" w:rsidRPr="000A7390" w:rsidRDefault="00780033" w:rsidP="000A7390">
      <w:pPr>
        <w:jc w:val="both"/>
        <w:rPr>
          <w:rFonts w:ascii="Garamond" w:hAnsi="Garamond"/>
          <w:sz w:val="32"/>
          <w:szCs w:val="32"/>
        </w:rPr>
      </w:pPr>
    </w:p>
    <w:sectPr w:rsidR="00780033" w:rsidRPr="000A7390" w:rsidSect="000A7390">
      <w:footerReference w:type="default" r:id="rId14"/>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AC" w:rsidRDefault="00A51CAC" w:rsidP="000A7390">
      <w:pPr>
        <w:spacing w:after="0" w:line="240" w:lineRule="auto"/>
      </w:pPr>
      <w:r>
        <w:separator/>
      </w:r>
    </w:p>
  </w:endnote>
  <w:endnote w:type="continuationSeparator" w:id="0">
    <w:p w:rsidR="00A51CAC" w:rsidRDefault="00A51CAC" w:rsidP="000A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07283"/>
      <w:docPartObj>
        <w:docPartGallery w:val="Page Numbers (Bottom of Page)"/>
        <w:docPartUnique/>
      </w:docPartObj>
    </w:sdtPr>
    <w:sdtEndPr/>
    <w:sdtContent>
      <w:p w:rsidR="000A7390" w:rsidRDefault="000A7390">
        <w:pPr>
          <w:pStyle w:val="Pidipagina"/>
          <w:jc w:val="right"/>
        </w:pPr>
        <w:r>
          <w:fldChar w:fldCharType="begin"/>
        </w:r>
        <w:r>
          <w:instrText>PAGE   \* MERGEFORMAT</w:instrText>
        </w:r>
        <w:r>
          <w:fldChar w:fldCharType="separate"/>
        </w:r>
        <w:r w:rsidR="00780033">
          <w:rPr>
            <w:noProof/>
          </w:rPr>
          <w:t>14</w:t>
        </w:r>
        <w:r>
          <w:fldChar w:fldCharType="end"/>
        </w:r>
      </w:p>
    </w:sdtContent>
  </w:sdt>
  <w:p w:rsidR="000A7390" w:rsidRDefault="000A73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AC" w:rsidRDefault="00A51CAC" w:rsidP="000A7390">
      <w:pPr>
        <w:spacing w:after="0" w:line="240" w:lineRule="auto"/>
      </w:pPr>
      <w:r>
        <w:separator/>
      </w:r>
    </w:p>
  </w:footnote>
  <w:footnote w:type="continuationSeparator" w:id="0">
    <w:p w:rsidR="00A51CAC" w:rsidRDefault="00A51CAC" w:rsidP="000A73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90"/>
    <w:rsid w:val="000A7390"/>
    <w:rsid w:val="00780033"/>
    <w:rsid w:val="009A17A1"/>
    <w:rsid w:val="00A51CAC"/>
    <w:rsid w:val="00A874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A7390"/>
    <w:rPr>
      <w:color w:val="663300"/>
      <w:u w:val="single"/>
    </w:rPr>
  </w:style>
  <w:style w:type="paragraph" w:styleId="NormaleWeb">
    <w:name w:val="Normal (Web)"/>
    <w:basedOn w:val="Normale"/>
    <w:uiPriority w:val="99"/>
    <w:semiHidden/>
    <w:unhideWhenUsed/>
    <w:rsid w:val="000A7390"/>
    <w:pPr>
      <w:spacing w:before="100" w:beforeAutospacing="1" w:after="100" w:afterAutospacing="1" w:line="240" w:lineRule="auto"/>
    </w:pPr>
    <w:rPr>
      <w:rFonts w:ascii="Tahoma" w:eastAsia="Times New Roman" w:hAnsi="Tahoma" w:cs="Tahoma"/>
      <w:color w:val="000000"/>
      <w:lang w:eastAsia="it-IT"/>
    </w:rPr>
  </w:style>
  <w:style w:type="paragraph" w:styleId="Intestazione">
    <w:name w:val="header"/>
    <w:basedOn w:val="Normale"/>
    <w:link w:val="IntestazioneCarattere"/>
    <w:uiPriority w:val="99"/>
    <w:unhideWhenUsed/>
    <w:rsid w:val="000A73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7390"/>
  </w:style>
  <w:style w:type="paragraph" w:styleId="Pidipagina">
    <w:name w:val="footer"/>
    <w:basedOn w:val="Normale"/>
    <w:link w:val="PidipaginaCarattere"/>
    <w:uiPriority w:val="99"/>
    <w:unhideWhenUsed/>
    <w:rsid w:val="000A73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7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A7390"/>
    <w:rPr>
      <w:color w:val="663300"/>
      <w:u w:val="single"/>
    </w:rPr>
  </w:style>
  <w:style w:type="paragraph" w:styleId="NormaleWeb">
    <w:name w:val="Normal (Web)"/>
    <w:basedOn w:val="Normale"/>
    <w:uiPriority w:val="99"/>
    <w:semiHidden/>
    <w:unhideWhenUsed/>
    <w:rsid w:val="000A7390"/>
    <w:pPr>
      <w:spacing w:before="100" w:beforeAutospacing="1" w:after="100" w:afterAutospacing="1" w:line="240" w:lineRule="auto"/>
    </w:pPr>
    <w:rPr>
      <w:rFonts w:ascii="Tahoma" w:eastAsia="Times New Roman" w:hAnsi="Tahoma" w:cs="Tahoma"/>
      <w:color w:val="000000"/>
      <w:lang w:eastAsia="it-IT"/>
    </w:rPr>
  </w:style>
  <w:style w:type="paragraph" w:styleId="Intestazione">
    <w:name w:val="header"/>
    <w:basedOn w:val="Normale"/>
    <w:link w:val="IntestazioneCarattere"/>
    <w:uiPriority w:val="99"/>
    <w:unhideWhenUsed/>
    <w:rsid w:val="000A73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7390"/>
  </w:style>
  <w:style w:type="paragraph" w:styleId="Pidipagina">
    <w:name w:val="footer"/>
    <w:basedOn w:val="Normale"/>
    <w:link w:val="PidipaginaCarattere"/>
    <w:uiPriority w:val="99"/>
    <w:unhideWhenUsed/>
    <w:rsid w:val="000A73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7626">
      <w:bodyDiv w:val="1"/>
      <w:marLeft w:val="0"/>
      <w:marRight w:val="0"/>
      <w:marTop w:val="0"/>
      <w:marBottom w:val="0"/>
      <w:divBdr>
        <w:top w:val="none" w:sz="0" w:space="0" w:color="auto"/>
        <w:left w:val="none" w:sz="0" w:space="0" w:color="auto"/>
        <w:bottom w:val="none" w:sz="0" w:space="0" w:color="auto"/>
        <w:right w:val="none" w:sz="0" w:space="0" w:color="auto"/>
      </w:divBdr>
      <w:divsChild>
        <w:div w:id="2021538947">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925960379">
              <w:marLeft w:val="0"/>
              <w:marRight w:val="0"/>
              <w:marTop w:val="0"/>
              <w:marBottom w:val="0"/>
              <w:divBdr>
                <w:top w:val="none" w:sz="0" w:space="0" w:color="auto"/>
                <w:left w:val="none" w:sz="0" w:space="0" w:color="auto"/>
                <w:bottom w:val="none" w:sz="0" w:space="0" w:color="auto"/>
                <w:right w:val="none" w:sz="0" w:space="0" w:color="auto"/>
              </w:divBdr>
              <w:divsChild>
                <w:div w:id="11630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60235">
      <w:bodyDiv w:val="1"/>
      <w:marLeft w:val="0"/>
      <w:marRight w:val="0"/>
      <w:marTop w:val="0"/>
      <w:marBottom w:val="0"/>
      <w:divBdr>
        <w:top w:val="none" w:sz="0" w:space="0" w:color="auto"/>
        <w:left w:val="none" w:sz="0" w:space="0" w:color="auto"/>
        <w:bottom w:val="none" w:sz="0" w:space="0" w:color="auto"/>
        <w:right w:val="none" w:sz="0" w:space="0" w:color="auto"/>
      </w:divBdr>
      <w:divsChild>
        <w:div w:id="1368943998">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875388952">
              <w:marLeft w:val="0"/>
              <w:marRight w:val="0"/>
              <w:marTop w:val="0"/>
              <w:marBottom w:val="0"/>
              <w:divBdr>
                <w:top w:val="none" w:sz="0" w:space="0" w:color="auto"/>
                <w:left w:val="none" w:sz="0" w:space="0" w:color="auto"/>
                <w:bottom w:val="none" w:sz="0" w:space="0" w:color="auto"/>
                <w:right w:val="none" w:sz="0" w:space="0" w:color="auto"/>
              </w:divBdr>
              <w:divsChild>
                <w:div w:id="1719234866">
                  <w:marLeft w:val="0"/>
                  <w:marRight w:val="0"/>
                  <w:marTop w:val="0"/>
                  <w:marBottom w:val="0"/>
                  <w:divBdr>
                    <w:top w:val="none" w:sz="0" w:space="0" w:color="auto"/>
                    <w:left w:val="none" w:sz="0" w:space="0" w:color="auto"/>
                    <w:bottom w:val="none" w:sz="0" w:space="0" w:color="auto"/>
                    <w:right w:val="none" w:sz="0" w:space="0" w:color="auto"/>
                  </w:divBdr>
                  <w:divsChild>
                    <w:div w:id="1725367225">
                      <w:marLeft w:val="0"/>
                      <w:marRight w:val="0"/>
                      <w:marTop w:val="0"/>
                      <w:marBottom w:val="0"/>
                      <w:divBdr>
                        <w:top w:val="none" w:sz="0" w:space="0" w:color="auto"/>
                        <w:left w:val="none" w:sz="0" w:space="0" w:color="auto"/>
                        <w:bottom w:val="none" w:sz="0" w:space="0" w:color="auto"/>
                        <w:right w:val="none" w:sz="0" w:space="0" w:color="auto"/>
                      </w:divBdr>
                      <w:divsChild>
                        <w:div w:id="576600941">
                          <w:marLeft w:val="0"/>
                          <w:marRight w:val="0"/>
                          <w:marTop w:val="0"/>
                          <w:marBottom w:val="0"/>
                          <w:divBdr>
                            <w:top w:val="none" w:sz="0" w:space="0" w:color="auto"/>
                            <w:left w:val="none" w:sz="0" w:space="0" w:color="auto"/>
                            <w:bottom w:val="none" w:sz="0" w:space="0" w:color="auto"/>
                            <w:right w:val="none" w:sz="0" w:space="0" w:color="auto"/>
                          </w:divBdr>
                          <w:divsChild>
                            <w:div w:id="13420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apost_letters/documents/hf_jp-ii_apl_05071998_dies-domini_it.html" TargetMode="External"/><Relationship Id="rId13" Type="http://schemas.openxmlformats.org/officeDocument/2006/relationships/hyperlink" Target="http://www.vatican.va/holy_father/paul_vi/apost_exhortations/documents/hf_p-vi_exh_19751208_evangelii-nuntiandi_it.html" TargetMode="External"/><Relationship Id="rId3" Type="http://schemas.openxmlformats.org/officeDocument/2006/relationships/settings" Target="settings.xml"/><Relationship Id="rId7" Type="http://schemas.openxmlformats.org/officeDocument/2006/relationships/hyperlink" Target="http://www.vatican.va/holy_father/paul_vi/index_it.htm" TargetMode="External"/><Relationship Id="rId12" Type="http://schemas.openxmlformats.org/officeDocument/2006/relationships/hyperlink" Target="http://www.vatican.va/holy_father/john_paul_ii/apost_exhortations/documents/hf_jp-ii_exh_25031992_pastores-dabo-vobis_it.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atican.va/holy_father/paul_vi/apost_exhortations/documents/hf_p-vi_exh_19751208_evangelii-nuntiandi_i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tican.va/holy_father/john_paul_ii/apost_exhortations/documents/hf_jp-ii_exh_25031992_pastores-dabo-vobis_it.html" TargetMode="External"/><Relationship Id="rId4" Type="http://schemas.openxmlformats.org/officeDocument/2006/relationships/webSettings" Target="webSettings.xml"/><Relationship Id="rId9" Type="http://schemas.openxmlformats.org/officeDocument/2006/relationships/hyperlink" Target="http://www.vatican.va/holy_father/paul_vi/apost_exhortations/documents/hf_p-vi_exh_19751208_evangelii-nuntiandi_it.html"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5064</Words>
  <Characters>28866</Characters>
  <Application>Microsoft Office Word</Application>
  <DocSecurity>0</DocSecurity>
  <Lines>240</Lines>
  <Paragraphs>67</Paragraphs>
  <ScaleCrop>false</ScaleCrop>
  <Company>Hewlett-Packard Company</Company>
  <LinksUpToDate>false</LinksUpToDate>
  <CharactersWithSpaces>33863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Paglia</dc:creator>
  <cp:lastModifiedBy>Davide Paglia</cp:lastModifiedBy>
  <cp:revision>2</cp:revision>
  <dcterms:created xsi:type="dcterms:W3CDTF">2013-12-03T14:51:00Z</dcterms:created>
  <dcterms:modified xsi:type="dcterms:W3CDTF">2013-12-03T15:17:00Z</dcterms:modified>
</cp:coreProperties>
</file>